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Intellectual Property Policy (MPF1320)</w:t>
      </w:r>
    </w:p>
    <w:p>
      <w:r/>
    </w:p>
    <w:p>
      <w:r>
        <w:rPr>
          <w:rFonts w:ascii="Helvetica" w:hAnsi="Helvetica"/>
          <w:b/>
          <w:sz w:val="20"/>
        </w:rPr>
        <w:t xml:space="preserve">Category: </w:t>
      </w:r>
      <w:r/>
      <w:hyperlink r:id="rId34">
        <w:r>
          <w:rPr>
            <w:color w:val="0000FF"/>
            <w:u w:val="single"/>
          </w:rPr>
          <w:t xml:space="preserve"> Research and Research Training </w:t>
        </w:r>
      </w:hyperlink>
      <w:r/>
      <w:r>
        <w:br/>
      </w:r>
      <w:r>
        <w:rPr>
          <w:rFonts w:ascii="Helvetica" w:hAnsi="Helvetica"/>
          <w:b/>
          <w:sz w:val="20"/>
        </w:rPr>
        <w:t xml:space="preserve">Version: </w:t>
      </w:r>
      <w:r>
        <w:rPr>
          <w:rFonts w:ascii="Helvetica" w:hAnsi="Helvetica"/>
          <w:sz w:val="20"/>
        </w:rPr>
        <w:t>10</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10 August, 2023</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11 August, 2023</w:t>
        <w:br/>
      </w:r>
      <w:r>
        <w:rPr>
          <w:rFonts w:ascii="Helvetica" w:hAnsi="Helvetica"/>
          <w:b/>
          <w:sz w:val="20"/>
        </w:rPr>
        <w:t xml:space="preserve">Review due by: </w:t>
      </w:r>
      <w:r>
        <w:rPr>
          <w:rFonts w:ascii="Helvetica" w:hAnsi="Helvetica"/>
          <w:sz w:val="20"/>
        </w:rPr>
        <w:t>12 July, 2026</w:t>
        <w:br/>
      </w:r>
      <w:r>
        <w:rPr>
          <w:rFonts w:ascii="Helvetica" w:hAnsi="Helvetica"/>
          <w:b/>
          <w:sz w:val="20"/>
        </w:rPr>
        <w:t xml:space="preserve">Policy Approver: </w:t>
      </w:r>
      <w:r>
        <w:rPr>
          <w:rFonts w:ascii="Helvetica" w:hAnsi="Helvetica"/>
          <w:sz w:val="20"/>
        </w:rPr>
        <w:t>Deputy Vice-Chancellor (Research)</w:t>
        <w:br/>
      </w:r>
      <w:r>
        <w:rPr>
          <w:rFonts w:ascii="Helvetica" w:hAnsi="Helvetica"/>
          <w:b/>
          <w:sz w:val="20"/>
        </w:rPr>
        <w:t xml:space="preserve">Policy Steward: </w:t>
      </w:r>
      <w:r>
        <w:rPr>
          <w:rFonts w:ascii="Helvetica" w:hAnsi="Helvetica"/>
          <w:sz w:val="20"/>
        </w:rPr>
        <w:t>Pro Vice-Chancellor (Graduate And International Research)</w:t>
        <w:br/>
      </w:r>
      <w:r>
        <w:rPr>
          <w:rFonts w:ascii="Helvetica" w:hAnsi="Helvetica"/>
          <w:b/>
          <w:sz w:val="20"/>
        </w:rPr>
        <w:t xml:space="preserve">Supporting Process: </w:t>
      </w:r>
      <w:r/>
      <w:r>
        <w:br/>
      </w:r>
      <w:hyperlink r:id="rId35">
        <w:r>
          <w:rPr>
            <w:color w:val="0000FF"/>
            <w:u w:val="single"/>
          </w:rPr>
          <w:t>Research Innovation and Commercial Engagement Processes</w:t>
        </w:r>
      </w:hyperlink>
      <w:r/>
      <w:r>
        <w:br/>
      </w:r>
      <w:r>
        <w:t xml:space="preserve"> </w:t>
      </w:r>
      <w:r>
        <w:br/>
      </w:r>
      <w:r>
        <w:t xml:space="preserve"> </w:t>
      </w:r>
      <w:r>
        <w:br/>
      </w:r>
    </w:p>
    <w:p w14:paraId="146927E7" w14:textId="77777777" w:rsidR="00E8150A" w:rsidRPr="00BC10F6" w:rsidRDefault="002707AC" w:rsidP="0049352F">
      <w:pPr>
        <w:pStyle w:val="MPLNoNumberingHeadings"/>
        <w:rPr>
          <w:lang w:val="en-AU"/>
        </w:rPr>
      </w:pPr>
      <w:r w:rsidRPr="00BC10F6">
        <w:rPr>
          <w:lang w:val="en-AU"/>
        </w:rPr>
        <w:t>Intellectual Property</w:t>
      </w:r>
      <w:r w:rsidR="00E8150A" w:rsidRPr="00BC10F6">
        <w:rPr>
          <w:lang w:val="en-AU"/>
        </w:rPr>
        <w:t xml:space="preserve"> Policy (MPF1320)</w:t>
      </w:r>
    </w:p>
    <w:p w14:paraId="212C97D2" w14:textId="77777777" w:rsidR="00E8150A" w:rsidRPr="00BC10F6" w:rsidRDefault="00E8150A" w:rsidP="0049352F">
      <w:pPr>
        <w:pStyle w:val="MPLHeading1"/>
        <w:rPr>
          <w:lang w:val="en-AU"/>
        </w:rPr>
      </w:pPr>
      <w:r w:rsidRPr="00BC10F6">
        <w:rPr>
          <w:lang w:val="en-AU"/>
        </w:rPr>
        <w:t>Objective</w:t>
      </w:r>
    </w:p>
    <w:p w14:paraId="46C91108" w14:textId="77777777" w:rsidR="0077393C" w:rsidRPr="00313DE3" w:rsidRDefault="0077393C" w:rsidP="00313DE3">
      <w:pPr>
        <w:pStyle w:val="MPLParagraphlevel1"/>
      </w:pPr>
      <w:r w:rsidRPr="00313DE3">
        <w:t xml:space="preserve">The objective of this policy is to set out principles concerning the management and administration of </w:t>
      </w:r>
      <w:r w:rsidR="002707AC" w:rsidRPr="00313DE3">
        <w:t>Intellectual Property</w:t>
      </w:r>
      <w:r w:rsidRPr="00313DE3">
        <w:t xml:space="preserve"> for the University and to establish mechanisms by which the University </w:t>
      </w:r>
      <w:proofErr w:type="gramStart"/>
      <w:r w:rsidRPr="00313DE3">
        <w:t>is able to</w:t>
      </w:r>
      <w:proofErr w:type="gramEnd"/>
      <w:r w:rsidRPr="00313DE3">
        <w:t xml:space="preserve"> identify, protect, manage and </w:t>
      </w:r>
      <w:proofErr w:type="spellStart"/>
      <w:r w:rsidRPr="00313DE3">
        <w:t>commercialise</w:t>
      </w:r>
      <w:proofErr w:type="spellEnd"/>
      <w:r w:rsidRPr="00313DE3">
        <w:t xml:space="preserve"> its </w:t>
      </w:r>
      <w:r w:rsidR="002707AC" w:rsidRPr="00313DE3">
        <w:t>Intellectual Property</w:t>
      </w:r>
      <w:r w:rsidRPr="00313DE3">
        <w:t>.</w:t>
      </w:r>
    </w:p>
    <w:p w14:paraId="2A9F2D29" w14:textId="77777777" w:rsidR="00A27B85" w:rsidRPr="00313DE3" w:rsidRDefault="00A27B85" w:rsidP="00313DE3">
      <w:pPr>
        <w:pStyle w:val="MPLParagraphlevel1"/>
      </w:pPr>
      <w:r w:rsidRPr="00313DE3">
        <w:t xml:space="preserve">The University is committed to </w:t>
      </w:r>
      <w:proofErr w:type="spellStart"/>
      <w:r w:rsidRPr="00313DE3">
        <w:t>maximising</w:t>
      </w:r>
      <w:proofErr w:type="spellEnd"/>
      <w:r w:rsidRPr="00313DE3">
        <w:t xml:space="preserve"> the beneficial expression, protection, adoption, and </w:t>
      </w:r>
      <w:proofErr w:type="spellStart"/>
      <w:r w:rsidRPr="00313DE3">
        <w:t>commercialisation</w:t>
      </w:r>
      <w:proofErr w:type="spellEnd"/>
      <w:r w:rsidRPr="00313DE3">
        <w:t xml:space="preserve"> of </w:t>
      </w:r>
      <w:r w:rsidR="002707AC" w:rsidRPr="00313DE3">
        <w:t>Intellectual Property</w:t>
      </w:r>
      <w:r w:rsidRPr="00313DE3">
        <w:t xml:space="preserve"> while being guided by its primary mission of public-spirited research, teaching and engagement. </w:t>
      </w:r>
    </w:p>
    <w:p w14:paraId="37943BC9" w14:textId="77777777" w:rsidR="00A27B85" w:rsidRPr="00313DE3" w:rsidRDefault="00A27B85" w:rsidP="00313DE3">
      <w:pPr>
        <w:pStyle w:val="MPLParagraphlevel1"/>
      </w:pPr>
      <w:r w:rsidRPr="00313DE3">
        <w:t xml:space="preserve">The University fosters a culture which supports the creation of new knowledge. Through research, teaching, scholarship and invention, the University’s </w:t>
      </w:r>
      <w:r w:rsidR="00BB0E1A" w:rsidRPr="00313DE3">
        <w:t>Staff</w:t>
      </w:r>
      <w:r w:rsidRPr="00313DE3">
        <w:t xml:space="preserve">, </w:t>
      </w:r>
      <w:r w:rsidR="00BB0E1A" w:rsidRPr="00313DE3">
        <w:t>Student</w:t>
      </w:r>
      <w:r w:rsidRPr="00313DE3">
        <w:t xml:space="preserve">s (especially </w:t>
      </w:r>
      <w:r w:rsidR="002A1587" w:rsidRPr="00313DE3">
        <w:t>G</w:t>
      </w:r>
      <w:r w:rsidRPr="00313DE3">
        <w:t xml:space="preserve">raduate </w:t>
      </w:r>
      <w:r w:rsidR="002A1587" w:rsidRPr="00313DE3">
        <w:t>R</w:t>
      </w:r>
      <w:r w:rsidRPr="00313DE3">
        <w:t>esearch</w:t>
      </w:r>
      <w:r w:rsidR="00E96EA4" w:rsidRPr="00313DE3">
        <w:t xml:space="preserve"> Can</w:t>
      </w:r>
      <w:r w:rsidR="0074642C" w:rsidRPr="00313DE3">
        <w:t>didates</w:t>
      </w:r>
      <w:r w:rsidRPr="00313DE3">
        <w:t xml:space="preserve">), </w:t>
      </w:r>
      <w:r w:rsidR="00BB0E1A" w:rsidRPr="00313DE3">
        <w:t>Honorary Appointee</w:t>
      </w:r>
      <w:r w:rsidRPr="00313DE3">
        <w:t xml:space="preserve">s and </w:t>
      </w:r>
      <w:r w:rsidR="00BB0E1A" w:rsidRPr="00313DE3">
        <w:t>Visit</w:t>
      </w:r>
      <w:r w:rsidRPr="00313DE3">
        <w:t xml:space="preserve">ors add to the stock of human knowledge and generate </w:t>
      </w:r>
      <w:r w:rsidR="002707AC" w:rsidRPr="00313DE3">
        <w:t>Intellectual Property</w:t>
      </w:r>
      <w:r w:rsidRPr="00313DE3">
        <w:t xml:space="preserve">. </w:t>
      </w:r>
    </w:p>
    <w:p w14:paraId="4CC66935" w14:textId="77777777" w:rsidR="00E8150A" w:rsidRPr="00BC10F6" w:rsidRDefault="0049352F" w:rsidP="0049352F">
      <w:pPr>
        <w:pStyle w:val="MPLHeading1"/>
        <w:rPr>
          <w:lang w:val="en-AU"/>
        </w:rPr>
      </w:pPr>
      <w:r w:rsidRPr="00BC10F6">
        <w:rPr>
          <w:lang w:val="en-AU"/>
        </w:rPr>
        <w:t>S</w:t>
      </w:r>
      <w:r w:rsidR="00E8150A" w:rsidRPr="00BC10F6">
        <w:rPr>
          <w:lang w:val="en-AU"/>
        </w:rPr>
        <w:t>cope</w:t>
      </w:r>
    </w:p>
    <w:p w14:paraId="72BEF243" w14:textId="77777777" w:rsidR="008353FE" w:rsidRPr="00313DE3" w:rsidRDefault="00E8150A" w:rsidP="00313DE3">
      <w:pPr>
        <w:pStyle w:val="MPLParagraphlevel1"/>
      </w:pPr>
      <w:r w:rsidRPr="00313DE3">
        <w:t xml:space="preserve">This policy applies to all </w:t>
      </w:r>
      <w:r w:rsidR="00BB0E1A" w:rsidRPr="00313DE3">
        <w:t>Staff</w:t>
      </w:r>
      <w:r w:rsidRPr="00313DE3">
        <w:t xml:space="preserve">, </w:t>
      </w:r>
      <w:r w:rsidR="00BB0E1A" w:rsidRPr="00313DE3">
        <w:t>Student</w:t>
      </w:r>
      <w:r w:rsidRPr="00313DE3">
        <w:t xml:space="preserve">s (including </w:t>
      </w:r>
      <w:r w:rsidR="0061553D" w:rsidRPr="00313DE3">
        <w:t>G</w:t>
      </w:r>
      <w:r w:rsidRPr="00313DE3">
        <w:t xml:space="preserve">raduate </w:t>
      </w:r>
      <w:r w:rsidR="0061553D" w:rsidRPr="00313DE3">
        <w:t>R</w:t>
      </w:r>
      <w:r w:rsidRPr="00313DE3">
        <w:t>esearch</w:t>
      </w:r>
      <w:r w:rsidR="0074642C" w:rsidRPr="00313DE3">
        <w:t xml:space="preserve"> Candidates</w:t>
      </w:r>
      <w:r w:rsidRPr="00313DE3">
        <w:t xml:space="preserve">), </w:t>
      </w:r>
      <w:r w:rsidR="00BB0E1A" w:rsidRPr="00313DE3">
        <w:t>Honorary Appointee</w:t>
      </w:r>
      <w:r w:rsidRPr="00313DE3">
        <w:t xml:space="preserve">s and </w:t>
      </w:r>
      <w:r w:rsidR="00BB0E1A" w:rsidRPr="00313DE3">
        <w:t>Visit</w:t>
      </w:r>
      <w:r w:rsidRPr="00313DE3">
        <w:t xml:space="preserve">ors (collectively referred to as Creators where they generate </w:t>
      </w:r>
      <w:r w:rsidR="002707AC" w:rsidRPr="00313DE3">
        <w:t>Intellectual Property</w:t>
      </w:r>
      <w:r w:rsidRPr="00313DE3">
        <w:t xml:space="preserve"> in that capacity) at the University.</w:t>
      </w:r>
    </w:p>
    <w:p w14:paraId="2260F6A4" w14:textId="77777777" w:rsidR="00E8150A" w:rsidRPr="00BC10F6" w:rsidRDefault="00E8150A" w:rsidP="0049352F">
      <w:pPr>
        <w:pStyle w:val="MPLHeading1"/>
        <w:rPr>
          <w:lang w:val="en-AU"/>
        </w:rPr>
      </w:pPr>
      <w:r w:rsidRPr="00BC10F6">
        <w:rPr>
          <w:lang w:val="en-AU"/>
        </w:rPr>
        <w:t>Authority</w:t>
      </w:r>
    </w:p>
    <w:p w14:paraId="7CE2C69E" w14:textId="77777777" w:rsidR="00E8150A" w:rsidRPr="00313DE3" w:rsidRDefault="00E8150A" w:rsidP="00313DE3">
      <w:pPr>
        <w:pStyle w:val="MPLParagraphlevel1"/>
      </w:pPr>
      <w:r w:rsidRPr="00313DE3">
        <w:t xml:space="preserve">This policy is made under the </w:t>
      </w:r>
      <w:hyperlink r:id="rId9" w:history="1">
        <w:r w:rsidRPr="00313DE3">
          <w:rPr>
            <w:rStyle w:val="Hyperlink"/>
            <w:i/>
            <w:iCs/>
            <w:color w:val="000000"/>
            <w:u w:val="none"/>
          </w:rPr>
          <w:t>University of Melbourne Act 2009</w:t>
        </w:r>
        <w:r w:rsidRPr="00313DE3">
          <w:rPr>
            <w:rStyle w:val="Hyperlink"/>
            <w:color w:val="000000"/>
            <w:u w:val="none"/>
          </w:rPr>
          <w:t xml:space="preserve"> (Vic)</w:t>
        </w:r>
      </w:hyperlink>
      <w:r w:rsidRPr="00313DE3">
        <w:t xml:space="preserve">, the </w:t>
      </w:r>
      <w:hyperlink r:id="rId10" w:history="1">
        <w:r w:rsidRPr="00313DE3">
          <w:rPr>
            <w:rStyle w:val="Hyperlink"/>
            <w:color w:val="000000"/>
            <w:u w:val="none"/>
          </w:rPr>
          <w:t>University of Melbourne Statute</w:t>
        </w:r>
      </w:hyperlink>
      <w:r w:rsidRPr="00313DE3">
        <w:t xml:space="preserve"> and the </w:t>
      </w:r>
      <w:hyperlink r:id="rId11" w:history="1">
        <w:r w:rsidRPr="00313DE3">
          <w:rPr>
            <w:rStyle w:val="Hyperlink"/>
            <w:color w:val="000000"/>
            <w:u w:val="none"/>
          </w:rPr>
          <w:t>Vice-Chancellor Regulation</w:t>
        </w:r>
      </w:hyperlink>
      <w:r w:rsidRPr="00313DE3">
        <w:t>.</w:t>
      </w:r>
    </w:p>
    <w:p w14:paraId="22EAA1D2" w14:textId="77777777" w:rsidR="00E8150A" w:rsidRPr="00313DE3" w:rsidRDefault="00E8150A" w:rsidP="00313DE3">
      <w:pPr>
        <w:pStyle w:val="MPLParagraphlevel1"/>
      </w:pPr>
      <w:r w:rsidRPr="00313DE3">
        <w:t>This policy supports compliance with the:</w:t>
      </w:r>
    </w:p>
    <w:p w14:paraId="1E4ECA09" w14:textId="77777777" w:rsidR="00E8150A" w:rsidRPr="00313DE3" w:rsidRDefault="00E8150A" w:rsidP="00313DE3">
      <w:pPr>
        <w:pStyle w:val="MPLParagraphlevel2"/>
      </w:pPr>
      <w:r w:rsidRPr="00313DE3">
        <w:t>Australian Code for the Responsible Conduct of Research 2018;</w:t>
      </w:r>
    </w:p>
    <w:p w14:paraId="4FA97F74" w14:textId="77777777" w:rsidR="00A83503" w:rsidRPr="00313DE3" w:rsidRDefault="00A83503" w:rsidP="00313DE3">
      <w:pPr>
        <w:pStyle w:val="MPLParagraphlevel2"/>
      </w:pPr>
      <w:r w:rsidRPr="00313DE3">
        <w:t xml:space="preserve">National Principles of </w:t>
      </w:r>
      <w:r w:rsidR="002707AC" w:rsidRPr="00313DE3">
        <w:t>Intellectual Property</w:t>
      </w:r>
      <w:r w:rsidRPr="00313DE3">
        <w:t xml:space="preserve"> Management for Publicly Funded Researchers;</w:t>
      </w:r>
    </w:p>
    <w:p w14:paraId="348B6A38" w14:textId="77777777" w:rsidR="00E8150A" w:rsidRPr="00313DE3" w:rsidRDefault="00E8150A" w:rsidP="00313DE3">
      <w:pPr>
        <w:pStyle w:val="MPLParagraphlevel2"/>
      </w:pPr>
      <w:r w:rsidRPr="00313DE3">
        <w:rPr>
          <w:i/>
          <w:iCs/>
        </w:rPr>
        <w:t>Circuit Layouts Act 1989</w:t>
      </w:r>
      <w:r w:rsidRPr="00313DE3">
        <w:t xml:space="preserve"> (Cth);</w:t>
      </w:r>
    </w:p>
    <w:p w14:paraId="6376C174" w14:textId="77777777" w:rsidR="00E8150A" w:rsidRPr="00313DE3" w:rsidRDefault="00E8150A" w:rsidP="00313DE3">
      <w:pPr>
        <w:pStyle w:val="MPLParagraphlevel2"/>
      </w:pPr>
      <w:r w:rsidRPr="00313DE3">
        <w:rPr>
          <w:i/>
          <w:iCs/>
        </w:rPr>
        <w:t>Circuit Layouts Regulations 1990</w:t>
      </w:r>
      <w:r w:rsidRPr="00313DE3">
        <w:t xml:space="preserve"> (Cth);</w:t>
      </w:r>
    </w:p>
    <w:p w14:paraId="5DE87A8C" w14:textId="77777777" w:rsidR="00E8150A" w:rsidRPr="00313DE3" w:rsidRDefault="00E8150A" w:rsidP="00313DE3">
      <w:pPr>
        <w:pStyle w:val="MPLParagraphlevel2"/>
      </w:pPr>
      <w:r w:rsidRPr="00313DE3">
        <w:rPr>
          <w:i/>
          <w:iCs/>
        </w:rPr>
        <w:t>Copyright Act 1968</w:t>
      </w:r>
      <w:r w:rsidRPr="00313DE3">
        <w:t xml:space="preserve"> (Cth);</w:t>
      </w:r>
    </w:p>
    <w:p w14:paraId="3AB22CEB" w14:textId="77777777" w:rsidR="00E8150A" w:rsidRPr="00313DE3" w:rsidRDefault="00E8150A" w:rsidP="00313DE3">
      <w:pPr>
        <w:pStyle w:val="MPLParagraphlevel2"/>
      </w:pPr>
      <w:r w:rsidRPr="00313DE3">
        <w:rPr>
          <w:i/>
          <w:iCs/>
        </w:rPr>
        <w:t>Copyright Regulations 2017</w:t>
      </w:r>
      <w:r w:rsidRPr="00313DE3">
        <w:t xml:space="preserve"> (Cth);</w:t>
      </w:r>
    </w:p>
    <w:p w14:paraId="607207F7" w14:textId="77777777" w:rsidR="00E8150A" w:rsidRPr="00313DE3" w:rsidRDefault="00E8150A" w:rsidP="00313DE3">
      <w:pPr>
        <w:pStyle w:val="MPLParagraphlevel2"/>
      </w:pPr>
      <w:r w:rsidRPr="00313DE3">
        <w:rPr>
          <w:i/>
          <w:iCs/>
        </w:rPr>
        <w:t>Designs Act 2003</w:t>
      </w:r>
      <w:r w:rsidRPr="00313DE3">
        <w:t xml:space="preserve"> (Cth);</w:t>
      </w:r>
    </w:p>
    <w:p w14:paraId="11A86B58" w14:textId="77777777" w:rsidR="00E8150A" w:rsidRPr="00313DE3" w:rsidRDefault="00E8150A" w:rsidP="00313DE3">
      <w:pPr>
        <w:pStyle w:val="MPLParagraphlevel2"/>
      </w:pPr>
      <w:r w:rsidRPr="00313DE3">
        <w:rPr>
          <w:i/>
          <w:iCs/>
        </w:rPr>
        <w:t>Designs Regulations 2004</w:t>
      </w:r>
      <w:r w:rsidRPr="00313DE3">
        <w:t xml:space="preserve"> (Cth);</w:t>
      </w:r>
    </w:p>
    <w:p w14:paraId="052AD5EE" w14:textId="77777777" w:rsidR="00E8150A" w:rsidRPr="00313DE3" w:rsidRDefault="00E8150A" w:rsidP="00313DE3">
      <w:pPr>
        <w:pStyle w:val="MPLParagraphlevel2"/>
      </w:pPr>
      <w:r w:rsidRPr="00313DE3">
        <w:rPr>
          <w:i/>
          <w:iCs/>
        </w:rPr>
        <w:t>Patents Act 1990</w:t>
      </w:r>
      <w:r w:rsidRPr="00313DE3">
        <w:t xml:space="preserve"> (Cth);</w:t>
      </w:r>
    </w:p>
    <w:p w14:paraId="575DBF76" w14:textId="77777777" w:rsidR="00E8150A" w:rsidRPr="00313DE3" w:rsidRDefault="00E8150A" w:rsidP="00313DE3">
      <w:pPr>
        <w:pStyle w:val="MPLParagraphlevel2"/>
      </w:pPr>
      <w:r w:rsidRPr="00313DE3">
        <w:rPr>
          <w:i/>
          <w:iCs/>
        </w:rPr>
        <w:t>Patents Regulations 1991</w:t>
      </w:r>
      <w:r w:rsidRPr="00313DE3">
        <w:t xml:space="preserve"> (Cth);</w:t>
      </w:r>
    </w:p>
    <w:p w14:paraId="4286EDF4" w14:textId="77777777" w:rsidR="00E8150A" w:rsidRPr="00313DE3" w:rsidRDefault="00E8150A" w:rsidP="00313DE3">
      <w:pPr>
        <w:pStyle w:val="MPLParagraphlevel2"/>
      </w:pPr>
      <w:r w:rsidRPr="00313DE3">
        <w:rPr>
          <w:i/>
          <w:iCs/>
        </w:rPr>
        <w:t>Plant Breeder’s Rights Act 1994</w:t>
      </w:r>
      <w:r w:rsidRPr="00313DE3">
        <w:t xml:space="preserve"> (Cth);</w:t>
      </w:r>
    </w:p>
    <w:p w14:paraId="4D638C8C" w14:textId="77777777" w:rsidR="00E8150A" w:rsidRPr="00313DE3" w:rsidRDefault="00E8150A" w:rsidP="00313DE3">
      <w:pPr>
        <w:pStyle w:val="MPLParagraphlevel2"/>
      </w:pPr>
      <w:r w:rsidRPr="00313DE3">
        <w:rPr>
          <w:i/>
          <w:iCs/>
        </w:rPr>
        <w:t>Plant Breeder’s Rights Regulations 1994</w:t>
      </w:r>
      <w:r w:rsidRPr="00313DE3">
        <w:t xml:space="preserve"> (Cth);</w:t>
      </w:r>
    </w:p>
    <w:p w14:paraId="7F13A7B4" w14:textId="77777777" w:rsidR="00E8150A" w:rsidRPr="00313DE3" w:rsidRDefault="00E8150A" w:rsidP="00313DE3">
      <w:pPr>
        <w:pStyle w:val="MPLParagraphlevel2"/>
      </w:pPr>
      <w:proofErr w:type="gramStart"/>
      <w:r w:rsidRPr="00313DE3">
        <w:rPr>
          <w:i/>
          <w:iCs/>
        </w:rPr>
        <w:t>Trade Marks</w:t>
      </w:r>
      <w:proofErr w:type="gramEnd"/>
      <w:r w:rsidRPr="00313DE3">
        <w:rPr>
          <w:i/>
          <w:iCs/>
        </w:rPr>
        <w:t xml:space="preserve"> Act 1995</w:t>
      </w:r>
      <w:r w:rsidRPr="00313DE3">
        <w:t xml:space="preserve"> (Cth);</w:t>
      </w:r>
    </w:p>
    <w:p w14:paraId="3015A438" w14:textId="77777777" w:rsidR="00E8150A" w:rsidRPr="00313DE3" w:rsidRDefault="00E8150A" w:rsidP="00313DE3">
      <w:pPr>
        <w:pStyle w:val="MPLParagraphlevel2"/>
      </w:pPr>
      <w:proofErr w:type="gramStart"/>
      <w:r w:rsidRPr="00313DE3">
        <w:rPr>
          <w:i/>
          <w:iCs/>
        </w:rPr>
        <w:t>Trade Marks</w:t>
      </w:r>
      <w:proofErr w:type="gramEnd"/>
      <w:r w:rsidRPr="00313DE3">
        <w:rPr>
          <w:i/>
          <w:iCs/>
        </w:rPr>
        <w:t xml:space="preserve"> Regulations 1995</w:t>
      </w:r>
      <w:r w:rsidRPr="00313DE3">
        <w:t xml:space="preserve"> (Cth);</w:t>
      </w:r>
    </w:p>
    <w:p w14:paraId="4949CDB0" w14:textId="77777777" w:rsidR="00E8150A" w:rsidRPr="00313DE3" w:rsidRDefault="00E8150A" w:rsidP="00313DE3">
      <w:pPr>
        <w:pStyle w:val="MPLParagraphlevel2"/>
      </w:pPr>
      <w:r w:rsidRPr="00313DE3">
        <w:rPr>
          <w:i/>
          <w:iCs/>
        </w:rPr>
        <w:t>Aboriginal Heritage Act</w:t>
      </w:r>
      <w:r w:rsidR="0049352F" w:rsidRPr="00313DE3">
        <w:rPr>
          <w:i/>
          <w:iCs/>
        </w:rPr>
        <w:t xml:space="preserve"> 2016</w:t>
      </w:r>
      <w:r w:rsidRPr="00313DE3">
        <w:t xml:space="preserve"> (Vic); and</w:t>
      </w:r>
    </w:p>
    <w:p w14:paraId="2F64AE82" w14:textId="77777777" w:rsidR="00E8150A" w:rsidRPr="00313DE3" w:rsidRDefault="00E8150A" w:rsidP="00313DE3">
      <w:pPr>
        <w:pStyle w:val="MPLParagraphlevel2"/>
      </w:pPr>
      <w:r w:rsidRPr="00313DE3">
        <w:t>The Declaration on the Rights of Indigenous Peoples.</w:t>
      </w:r>
    </w:p>
    <w:p w14:paraId="44877556" w14:textId="77777777" w:rsidR="00E8150A" w:rsidRPr="00313DE3" w:rsidRDefault="00E8150A" w:rsidP="00313DE3">
      <w:pPr>
        <w:pStyle w:val="MPLParagraphlevel1"/>
      </w:pPr>
      <w:r w:rsidRPr="00313DE3">
        <w:lastRenderedPageBreak/>
        <w:t>This policy aligns and supports compliance with the Aboriginal and Torres Strait Islander Cultural Heritage Policy</w:t>
      </w:r>
      <w:r w:rsidR="0049352F" w:rsidRPr="00313DE3">
        <w:t xml:space="preserve"> (</w:t>
      </w:r>
      <w:hyperlink r:id="rId12" w:history="1">
        <w:r w:rsidR="00B644F3" w:rsidRPr="00313DE3">
          <w:rPr>
            <w:rStyle w:val="Hyperlink"/>
            <w:color w:val="000000"/>
            <w:u w:val="none"/>
          </w:rPr>
          <w:t>MPF1289</w:t>
        </w:r>
      </w:hyperlink>
      <w:r w:rsidR="00B644F3" w:rsidRPr="00313DE3">
        <w:t>)</w:t>
      </w:r>
      <w:r w:rsidR="00986E1F" w:rsidRPr="00313DE3">
        <w:t>,</w:t>
      </w:r>
      <w:r w:rsidRPr="00313DE3">
        <w:t xml:space="preserve"> Branding Policy</w:t>
      </w:r>
      <w:r w:rsidR="00B644F3" w:rsidRPr="00313DE3">
        <w:t xml:space="preserve"> (</w:t>
      </w:r>
      <w:hyperlink r:id="rId13" w:history="1">
        <w:r w:rsidR="00B644F3" w:rsidRPr="00313DE3">
          <w:rPr>
            <w:rStyle w:val="Hyperlink"/>
            <w:color w:val="000000"/>
            <w:u w:val="none"/>
          </w:rPr>
          <w:t>MPF1193</w:t>
        </w:r>
      </w:hyperlink>
      <w:r w:rsidR="00B644F3" w:rsidRPr="00313DE3">
        <w:t>)</w:t>
      </w:r>
      <w:r w:rsidR="00986E1F" w:rsidRPr="00313DE3">
        <w:t>,</w:t>
      </w:r>
      <w:r w:rsidR="009B2315" w:rsidRPr="00313DE3">
        <w:t xml:space="preserve"> the Research </w:t>
      </w:r>
      <w:r w:rsidR="00B644F3" w:rsidRPr="00313DE3">
        <w:t>Data Management</w:t>
      </w:r>
      <w:r w:rsidR="009B2315" w:rsidRPr="00313DE3">
        <w:t xml:space="preserve"> Policy </w:t>
      </w:r>
      <w:r w:rsidR="00B644F3" w:rsidRPr="00313DE3">
        <w:t>(</w:t>
      </w:r>
      <w:hyperlink r:id="rId14" w:history="1">
        <w:r w:rsidR="00B644F3" w:rsidRPr="00313DE3">
          <w:rPr>
            <w:rStyle w:val="Hyperlink"/>
            <w:color w:val="000000"/>
            <w:u w:val="none"/>
          </w:rPr>
          <w:t>MPF1242</w:t>
        </w:r>
      </w:hyperlink>
      <w:r w:rsidR="00B644F3" w:rsidRPr="00313DE3">
        <w:t xml:space="preserve">) </w:t>
      </w:r>
      <w:r w:rsidR="009B2315" w:rsidRPr="00313DE3">
        <w:t>and the Privacy Policy</w:t>
      </w:r>
      <w:r w:rsidR="00B644F3" w:rsidRPr="00313DE3">
        <w:t xml:space="preserve"> (</w:t>
      </w:r>
      <w:hyperlink r:id="rId15" w:history="1">
        <w:r w:rsidR="00B644F3" w:rsidRPr="00313DE3">
          <w:rPr>
            <w:rStyle w:val="Hyperlink"/>
            <w:color w:val="000000"/>
            <w:u w:val="none"/>
          </w:rPr>
          <w:t>MPF1104</w:t>
        </w:r>
      </w:hyperlink>
      <w:r w:rsidR="00B644F3" w:rsidRPr="00313DE3">
        <w:t>)</w:t>
      </w:r>
      <w:r w:rsidR="008A54EB" w:rsidRPr="00313DE3">
        <w:t xml:space="preserve"> and the </w:t>
      </w:r>
      <w:r w:rsidR="00B644F3" w:rsidRPr="00313DE3">
        <w:t xml:space="preserve">Managing </w:t>
      </w:r>
      <w:r w:rsidR="008A54EB" w:rsidRPr="00313DE3">
        <w:t>Conflict</w:t>
      </w:r>
      <w:r w:rsidR="00B644F3" w:rsidRPr="00313DE3">
        <w:t>s</w:t>
      </w:r>
      <w:r w:rsidR="008A54EB" w:rsidRPr="00313DE3">
        <w:t xml:space="preserve"> of Interest Policy</w:t>
      </w:r>
      <w:r w:rsidR="00B644F3" w:rsidRPr="00313DE3">
        <w:t xml:space="preserve"> (</w:t>
      </w:r>
      <w:hyperlink r:id="rId16" w:history="1">
        <w:r w:rsidR="00B644F3" w:rsidRPr="00313DE3">
          <w:rPr>
            <w:rStyle w:val="Hyperlink"/>
            <w:color w:val="000000"/>
            <w:u w:val="none"/>
          </w:rPr>
          <w:t>MPF1366</w:t>
        </w:r>
      </w:hyperlink>
      <w:r w:rsidR="00B644F3" w:rsidRPr="00313DE3">
        <w:t>)</w:t>
      </w:r>
      <w:r w:rsidR="009B2315" w:rsidRPr="00313DE3">
        <w:t>.</w:t>
      </w:r>
    </w:p>
    <w:p w14:paraId="1BAD425B" w14:textId="77777777" w:rsidR="00E8150A" w:rsidRPr="00BC10F6" w:rsidRDefault="00E8150A" w:rsidP="00B644F3">
      <w:pPr>
        <w:pStyle w:val="MPLHeading1"/>
        <w:rPr>
          <w:lang w:val="en-AU"/>
        </w:rPr>
      </w:pPr>
      <w:r w:rsidRPr="00BC10F6">
        <w:rPr>
          <w:lang w:val="en-AU"/>
        </w:rPr>
        <w:t>Policy</w:t>
      </w:r>
    </w:p>
    <w:p w14:paraId="60D755ED" w14:textId="77777777" w:rsidR="00E8150A" w:rsidRPr="00313DE3" w:rsidRDefault="00E8150A" w:rsidP="00313DE3">
      <w:pPr>
        <w:pStyle w:val="MPLParagraphlevel1"/>
      </w:pPr>
      <w:r w:rsidRPr="00313DE3">
        <w:t xml:space="preserve">Nothing in this policy prevents </w:t>
      </w:r>
      <w:r w:rsidR="00BB0E1A" w:rsidRPr="00313DE3">
        <w:t>Staff</w:t>
      </w:r>
      <w:r w:rsidRPr="00313DE3">
        <w:t xml:space="preserve">, </w:t>
      </w:r>
      <w:r w:rsidR="00BB0E1A" w:rsidRPr="00313DE3">
        <w:t>Student</w:t>
      </w:r>
      <w:r w:rsidRPr="00313DE3">
        <w:t xml:space="preserve">s, </w:t>
      </w:r>
      <w:r w:rsidR="00BB0E1A" w:rsidRPr="00313DE3">
        <w:t>Honorary Appointee</w:t>
      </w:r>
      <w:r w:rsidRPr="00313DE3">
        <w:t xml:space="preserve">s or </w:t>
      </w:r>
      <w:r w:rsidR="00BB0E1A" w:rsidRPr="00313DE3">
        <w:t>Visit</w:t>
      </w:r>
      <w:r w:rsidRPr="00313DE3">
        <w:t xml:space="preserve">ors from seeking independent legal advice with respect to </w:t>
      </w:r>
      <w:r w:rsidR="002707AC" w:rsidRPr="00313DE3">
        <w:t>Intellectual Property</w:t>
      </w:r>
      <w:r w:rsidRPr="00313DE3">
        <w:t xml:space="preserve"> matters.</w:t>
      </w:r>
    </w:p>
    <w:p w14:paraId="40086021" w14:textId="77777777" w:rsidR="417A9A33" w:rsidRPr="00BC10F6" w:rsidRDefault="00A01D51" w:rsidP="00406B8C">
      <w:pPr>
        <w:pStyle w:val="MPFSubheading"/>
        <w:rPr>
          <w:lang w:val="en-AU"/>
        </w:rPr>
      </w:pPr>
      <w:r w:rsidRPr="00406B8C">
        <w:t>Ownership</w:t>
      </w:r>
      <w:r w:rsidRPr="00BC10F6">
        <w:rPr>
          <w:lang w:val="en-AU"/>
        </w:rPr>
        <w:t xml:space="preserve"> of </w:t>
      </w:r>
      <w:r w:rsidR="002707AC" w:rsidRPr="00BC10F6">
        <w:rPr>
          <w:lang w:val="en-AU"/>
        </w:rPr>
        <w:t>Intellectual Property</w:t>
      </w:r>
      <w:r w:rsidR="004F07FF" w:rsidRPr="00BC10F6">
        <w:rPr>
          <w:lang w:val="en-AU"/>
        </w:rPr>
        <w:t>:</w:t>
      </w:r>
      <w:r w:rsidR="00FB215A" w:rsidRPr="00BC10F6">
        <w:rPr>
          <w:lang w:val="en-AU"/>
        </w:rPr>
        <w:t xml:space="preserve"> </w:t>
      </w:r>
      <w:r w:rsidR="00BB0E1A" w:rsidRPr="00BC10F6">
        <w:rPr>
          <w:lang w:val="en-AU"/>
        </w:rPr>
        <w:t>Staff</w:t>
      </w:r>
    </w:p>
    <w:p w14:paraId="1C5CB592" w14:textId="77777777" w:rsidR="004F07FF" w:rsidRPr="00313DE3" w:rsidRDefault="004F07FF" w:rsidP="00313DE3">
      <w:pPr>
        <w:pStyle w:val="MPLParagraphlevel1"/>
      </w:pPr>
      <w:r w:rsidRPr="00313DE3">
        <w:t xml:space="preserve">All University </w:t>
      </w:r>
      <w:r w:rsidR="00BB0E1A" w:rsidRPr="00313DE3">
        <w:t>Staff</w:t>
      </w:r>
      <w:r w:rsidRPr="00313DE3">
        <w:t xml:space="preserve"> have a duty to invent</w:t>
      </w:r>
      <w:r w:rsidR="00212427" w:rsidRPr="00313DE3">
        <w:t xml:space="preserve"> and create</w:t>
      </w:r>
      <w:r w:rsidRPr="00313DE3">
        <w:t xml:space="preserve"> </w:t>
      </w:r>
      <w:proofErr w:type="gramStart"/>
      <w:r w:rsidRPr="00313DE3">
        <w:t>in the course of</w:t>
      </w:r>
      <w:proofErr w:type="gramEnd"/>
      <w:r w:rsidRPr="00313DE3">
        <w:t xml:space="preserve"> their teaching, research, scholarship and translation </w:t>
      </w:r>
      <w:proofErr w:type="spellStart"/>
      <w:r w:rsidRPr="00313DE3">
        <w:t>endeavours</w:t>
      </w:r>
      <w:proofErr w:type="spellEnd"/>
      <w:r w:rsidRPr="00313DE3">
        <w:t xml:space="preserve"> at the University, to support the University in its commitment to benefit society through the transformative impact of education and research.</w:t>
      </w:r>
    </w:p>
    <w:p w14:paraId="2BAE64E0" w14:textId="77777777" w:rsidR="00BB0E1A" w:rsidRPr="00313DE3" w:rsidRDefault="00BB0E1A" w:rsidP="00313DE3">
      <w:pPr>
        <w:pStyle w:val="MPLParagraphlevel1"/>
      </w:pPr>
      <w:r w:rsidRPr="00313DE3">
        <w:t xml:space="preserve">The University owns </w:t>
      </w:r>
      <w:r w:rsidR="002707AC" w:rsidRPr="00313DE3">
        <w:t>Intellectual Property</w:t>
      </w:r>
      <w:r w:rsidRPr="00313DE3">
        <w:t xml:space="preserve"> created by </w:t>
      </w:r>
      <w:r w:rsidR="000E7026" w:rsidRPr="00313DE3">
        <w:t>S</w:t>
      </w:r>
      <w:r w:rsidRPr="00313DE3">
        <w:t xml:space="preserve">taff </w:t>
      </w:r>
      <w:proofErr w:type="gramStart"/>
      <w:r w:rsidRPr="00313DE3">
        <w:t>in the course of</w:t>
      </w:r>
      <w:proofErr w:type="gramEnd"/>
      <w:r w:rsidRPr="00313DE3">
        <w:t>, or incidental to, employment with the University, except copyright in Scholarly Works. This is stipulated in </w:t>
      </w:r>
      <w:hyperlink r:id="rId17" w:history="1">
        <w:r w:rsidRPr="00313DE3">
          <w:rPr>
            <w:rStyle w:val="Hyperlink"/>
            <w:color w:val="000000"/>
            <w:u w:val="none"/>
          </w:rPr>
          <w:t>section 13(1) of the Statute</w:t>
        </w:r>
      </w:hyperlink>
      <w:r w:rsidRPr="00313DE3">
        <w:t>.</w:t>
      </w:r>
    </w:p>
    <w:p w14:paraId="5C60C01D" w14:textId="77777777" w:rsidR="00080096" w:rsidRPr="00406B8C" w:rsidRDefault="00080096" w:rsidP="00406B8C">
      <w:pPr>
        <w:pStyle w:val="MPFSubheading"/>
      </w:pPr>
      <w:r w:rsidRPr="00406B8C">
        <w:t xml:space="preserve">Ownership of </w:t>
      </w:r>
      <w:r w:rsidR="002707AC" w:rsidRPr="00406B8C">
        <w:t>Intellectual Property</w:t>
      </w:r>
      <w:r w:rsidR="004F07FF" w:rsidRPr="00406B8C">
        <w:t xml:space="preserve">: </w:t>
      </w:r>
      <w:r w:rsidR="00BB0E1A" w:rsidRPr="00406B8C">
        <w:t>Honorary Appointee</w:t>
      </w:r>
      <w:r w:rsidRPr="00406B8C">
        <w:t xml:space="preserve">s and </w:t>
      </w:r>
      <w:r w:rsidR="00BB0E1A" w:rsidRPr="00406B8C">
        <w:t>Visit</w:t>
      </w:r>
      <w:r w:rsidRPr="00406B8C">
        <w:t>ors</w:t>
      </w:r>
    </w:p>
    <w:p w14:paraId="06B6F11B" w14:textId="77777777" w:rsidR="00F41296" w:rsidRPr="00BC10F6" w:rsidRDefault="00F41296" w:rsidP="00313DE3">
      <w:pPr>
        <w:pStyle w:val="MPLParagraphlevel1"/>
      </w:pPr>
      <w:r w:rsidRPr="00BC10F6">
        <w:t xml:space="preserve">The University owns </w:t>
      </w:r>
      <w:r w:rsidR="002707AC" w:rsidRPr="00BC10F6">
        <w:t>Intellectual Property</w:t>
      </w:r>
      <w:r w:rsidRPr="00BC10F6">
        <w:t xml:space="preserve"> created by any </w:t>
      </w:r>
      <w:r w:rsidR="00BB0E1A" w:rsidRPr="00BC10F6">
        <w:t>Honorary Appointee</w:t>
      </w:r>
      <w:r w:rsidRPr="00BC10F6">
        <w:t xml:space="preserve"> or </w:t>
      </w:r>
      <w:r w:rsidR="00BB0E1A" w:rsidRPr="00BC10F6">
        <w:t>Visit</w:t>
      </w:r>
      <w:r w:rsidRPr="00BC10F6">
        <w:t>or:</w:t>
      </w:r>
    </w:p>
    <w:p w14:paraId="334C40BF" w14:textId="77777777" w:rsidR="00F41296" w:rsidRPr="00BC10F6" w:rsidRDefault="00F41296" w:rsidP="00313DE3">
      <w:pPr>
        <w:pStyle w:val="MPLParagraphlevel2"/>
      </w:pPr>
      <w:r w:rsidRPr="00BC10F6">
        <w:t>whilst engaged in an activity which is the subject of a Contracted Agreement; or</w:t>
      </w:r>
    </w:p>
    <w:p w14:paraId="0F5CB21C" w14:textId="77777777" w:rsidR="00080096" w:rsidRPr="00BC10F6" w:rsidRDefault="00F41296" w:rsidP="00313DE3">
      <w:pPr>
        <w:pStyle w:val="MPLParagraphlevel2"/>
      </w:pPr>
      <w:r w:rsidRPr="00BC10F6">
        <w:t xml:space="preserve">if that </w:t>
      </w:r>
      <w:r w:rsidR="002707AC" w:rsidRPr="00BC10F6">
        <w:t>Intellectual Property</w:t>
      </w:r>
      <w:r w:rsidRPr="00BC10F6">
        <w:t xml:space="preserve"> constitutes Teaching Material</w:t>
      </w:r>
      <w:r w:rsidR="00A13B33">
        <w:t>,</w:t>
      </w:r>
      <w:r w:rsidRPr="00BC10F6">
        <w:t xml:space="preserve"> </w:t>
      </w:r>
    </w:p>
    <w:p w14:paraId="7229A406" w14:textId="77777777" w:rsidR="00D5778F" w:rsidRPr="00BC10F6" w:rsidRDefault="003546DB" w:rsidP="00313DE3">
      <w:pPr>
        <w:pStyle w:val="MPLParagraphlevel1"/>
        <w:numPr>
          <w:ilvl w:val="0"/>
          <w:numId w:val="0"/>
        </w:numPr>
        <w:ind w:left="360"/>
        <w:rPr>
          <w:rFonts w:eastAsia="Arial"/>
          <w:szCs w:val="20"/>
        </w:rPr>
      </w:pPr>
      <w:r>
        <w:rPr>
          <w:rFonts w:eastAsia="Arial"/>
          <w:szCs w:val="20"/>
        </w:rPr>
        <w:t>e</w:t>
      </w:r>
      <w:r w:rsidR="003868AF" w:rsidRPr="00BC10F6">
        <w:rPr>
          <w:rFonts w:eastAsia="Arial"/>
          <w:szCs w:val="20"/>
        </w:rPr>
        <w:t xml:space="preserve">xcept </w:t>
      </w:r>
      <w:r w:rsidR="0032549C" w:rsidRPr="00BC10F6">
        <w:rPr>
          <w:rFonts w:eastAsia="Arial"/>
          <w:szCs w:val="20"/>
        </w:rPr>
        <w:t>c</w:t>
      </w:r>
      <w:r w:rsidR="00F41296" w:rsidRPr="00BC10F6">
        <w:rPr>
          <w:rFonts w:eastAsia="Arial"/>
          <w:szCs w:val="20"/>
        </w:rPr>
        <w:t>opyright in Scholarly Works.</w:t>
      </w:r>
      <w:r w:rsidR="0032549C" w:rsidRPr="00BC10F6">
        <w:rPr>
          <w:rFonts w:eastAsia="Arial"/>
          <w:szCs w:val="20"/>
        </w:rPr>
        <w:t xml:space="preserve"> </w:t>
      </w:r>
      <w:r w:rsidR="00D5778F" w:rsidRPr="00BC10F6">
        <w:rPr>
          <w:rFonts w:eastAsia="Arial"/>
          <w:szCs w:val="20"/>
        </w:rPr>
        <w:t xml:space="preserve">This is stipulated in section </w:t>
      </w:r>
      <w:hyperlink r:id="rId18" w:history="1">
        <w:r w:rsidR="00D5778F" w:rsidRPr="00BC10F6">
          <w:rPr>
            <w:rStyle w:val="Hyperlink"/>
            <w:rFonts w:eastAsia="Arial"/>
            <w:szCs w:val="20"/>
          </w:rPr>
          <w:t>13(2) of the Statute.</w:t>
        </w:r>
      </w:hyperlink>
    </w:p>
    <w:p w14:paraId="428681CD" w14:textId="77777777" w:rsidR="003766DD" w:rsidRPr="00BC10F6" w:rsidRDefault="003766DD" w:rsidP="00313DE3">
      <w:pPr>
        <w:pStyle w:val="MPLParagraphlevel1"/>
      </w:pPr>
      <w:r w:rsidRPr="00BC10F6">
        <w:t xml:space="preserve">Prior to generating Intellectual Property with </w:t>
      </w:r>
      <w:r w:rsidR="00D17B1D" w:rsidRPr="00BC10F6">
        <w:t>Honorar</w:t>
      </w:r>
      <w:r w:rsidR="00677DAD">
        <w:t>y Appointe</w:t>
      </w:r>
      <w:r w:rsidR="00D17B1D" w:rsidRPr="00BC10F6">
        <w:t>es</w:t>
      </w:r>
      <w:r w:rsidR="00677DAD">
        <w:t xml:space="preserve"> or Visitors</w:t>
      </w:r>
      <w:r w:rsidR="00D17B1D" w:rsidRPr="00BC10F6">
        <w:t xml:space="preserve">, </w:t>
      </w:r>
      <w:r w:rsidRPr="00BC10F6">
        <w:t>University Staff must ensure that there is a clear written agreement concerning the ownership and use rights of</w:t>
      </w:r>
      <w:r w:rsidR="00D17B1D" w:rsidRPr="00BC10F6">
        <w:t xml:space="preserve"> </w:t>
      </w:r>
      <w:r w:rsidRPr="00BC10F6">
        <w:t>Intellectual Property that may be created</w:t>
      </w:r>
      <w:r w:rsidR="000C1AF4" w:rsidRPr="00BC10F6">
        <w:t xml:space="preserve">, </w:t>
      </w:r>
      <w:proofErr w:type="gramStart"/>
      <w:r w:rsidR="000C1AF4" w:rsidRPr="00BC10F6">
        <w:t>with the exception of</w:t>
      </w:r>
      <w:proofErr w:type="gramEnd"/>
      <w:r w:rsidR="000C1AF4" w:rsidRPr="00BC10F6">
        <w:t xml:space="preserve"> copyright in Scholarly Works.</w:t>
      </w:r>
    </w:p>
    <w:p w14:paraId="3D2E669F" w14:textId="77777777" w:rsidR="00306358" w:rsidRPr="00406B8C" w:rsidRDefault="00A01D51" w:rsidP="00406B8C">
      <w:pPr>
        <w:pStyle w:val="MPFSubheading"/>
      </w:pPr>
      <w:r w:rsidRPr="00406B8C">
        <w:t xml:space="preserve">Ownership of </w:t>
      </w:r>
      <w:r w:rsidR="002707AC" w:rsidRPr="00406B8C">
        <w:t>Intellectual Property</w:t>
      </w:r>
      <w:r w:rsidR="000A585E" w:rsidRPr="00406B8C">
        <w:t>:</w:t>
      </w:r>
      <w:r w:rsidR="00306358" w:rsidRPr="00406B8C">
        <w:t xml:space="preserve"> </w:t>
      </w:r>
      <w:r w:rsidR="00BB0E1A" w:rsidRPr="00406B8C">
        <w:t>Student</w:t>
      </w:r>
      <w:r w:rsidR="00306358" w:rsidRPr="00406B8C">
        <w:t>s</w:t>
      </w:r>
    </w:p>
    <w:p w14:paraId="3823B0BD" w14:textId="77777777" w:rsidR="00565048" w:rsidRPr="00313DE3" w:rsidRDefault="00565048" w:rsidP="00313DE3">
      <w:pPr>
        <w:pStyle w:val="MPLParagraphlevel1"/>
      </w:pPr>
      <w:r w:rsidRPr="00313DE3">
        <w:t xml:space="preserve">The University owns </w:t>
      </w:r>
      <w:r w:rsidR="002707AC" w:rsidRPr="00313DE3">
        <w:t>Intellectual Property</w:t>
      </w:r>
      <w:r w:rsidRPr="00313DE3">
        <w:t xml:space="preserve"> created by any </w:t>
      </w:r>
      <w:r w:rsidR="00A13B33" w:rsidRPr="00313DE3">
        <w:t>Student</w:t>
      </w:r>
      <w:r w:rsidRPr="00313DE3">
        <w:t>:</w:t>
      </w:r>
    </w:p>
    <w:p w14:paraId="4C40075E" w14:textId="77777777" w:rsidR="00565048" w:rsidRPr="00313DE3" w:rsidRDefault="00565048" w:rsidP="00313DE3">
      <w:pPr>
        <w:pStyle w:val="MPLParagraphlevel2"/>
      </w:pPr>
      <w:r w:rsidRPr="00313DE3">
        <w:t>whilst engaged in an activity which is the subject of a </w:t>
      </w:r>
      <w:r w:rsidR="00875201" w:rsidRPr="00313DE3">
        <w:t>Contracted Agreement</w:t>
      </w:r>
      <w:r w:rsidRPr="00313DE3">
        <w:t>; or</w:t>
      </w:r>
    </w:p>
    <w:p w14:paraId="4F6790A4" w14:textId="77777777" w:rsidR="00565048" w:rsidRPr="00313DE3" w:rsidRDefault="00565048" w:rsidP="00313DE3">
      <w:pPr>
        <w:pStyle w:val="MPLParagraphlevel2"/>
      </w:pPr>
      <w:r w:rsidRPr="00313DE3">
        <w:t xml:space="preserve">if that </w:t>
      </w:r>
      <w:r w:rsidR="002707AC" w:rsidRPr="00313DE3">
        <w:t>Intellectual Property</w:t>
      </w:r>
      <w:r w:rsidRPr="00313DE3">
        <w:t xml:space="preserve"> constitutes Teaching Material</w:t>
      </w:r>
      <w:r w:rsidR="00A13B33" w:rsidRPr="00313DE3">
        <w:t>,</w:t>
      </w:r>
    </w:p>
    <w:p w14:paraId="5324C835" w14:textId="77777777" w:rsidR="00565048" w:rsidRPr="00313DE3" w:rsidRDefault="00A13B33" w:rsidP="00313DE3">
      <w:pPr>
        <w:pStyle w:val="MPLParagraphlevel1"/>
        <w:numPr>
          <w:ilvl w:val="0"/>
          <w:numId w:val="0"/>
        </w:numPr>
        <w:ind w:left="360"/>
      </w:pPr>
      <w:r w:rsidRPr="00313DE3">
        <w:t xml:space="preserve">except </w:t>
      </w:r>
      <w:r w:rsidR="009B1818" w:rsidRPr="00313DE3">
        <w:t>copyright in Scholarly Works.</w:t>
      </w:r>
      <w:r w:rsidR="00295287" w:rsidRPr="00313DE3">
        <w:t xml:space="preserve"> </w:t>
      </w:r>
      <w:r w:rsidR="00565048" w:rsidRPr="00313DE3">
        <w:t>This is stipulated in section </w:t>
      </w:r>
      <w:hyperlink r:id="rId19" w:history="1">
        <w:r w:rsidR="00565048" w:rsidRPr="00313DE3">
          <w:rPr>
            <w:rStyle w:val="Hyperlink"/>
            <w:color w:val="000000"/>
            <w:u w:val="none"/>
          </w:rPr>
          <w:t>13(2) of the Statute</w:t>
        </w:r>
      </w:hyperlink>
      <w:r w:rsidR="00565048" w:rsidRPr="00313DE3">
        <w:t>.</w:t>
      </w:r>
    </w:p>
    <w:p w14:paraId="452170EC" w14:textId="77777777" w:rsidR="00384B83" w:rsidRPr="00313DE3" w:rsidRDefault="00A578DC" w:rsidP="00313DE3">
      <w:pPr>
        <w:pStyle w:val="MPLParagraphlevel1"/>
      </w:pPr>
      <w:r w:rsidRPr="00313DE3">
        <w:t xml:space="preserve">In addition, </w:t>
      </w:r>
      <w:r w:rsidR="003C4B7E" w:rsidRPr="00313DE3">
        <w:t xml:space="preserve">unless an exemption applies as set out in clauses </w:t>
      </w:r>
      <w:r w:rsidR="00AB4B10" w:rsidRPr="00313DE3">
        <w:t xml:space="preserve">4.8 and 4.9, </w:t>
      </w:r>
      <w:r w:rsidRPr="00313DE3">
        <w:t>t</w:t>
      </w:r>
      <w:r w:rsidR="00100BBA" w:rsidRPr="00313DE3">
        <w:t xml:space="preserve">he University </w:t>
      </w:r>
      <w:r w:rsidR="005B4584" w:rsidRPr="00313DE3">
        <w:t xml:space="preserve">requires </w:t>
      </w:r>
      <w:r w:rsidR="00330AD1" w:rsidRPr="00313DE3">
        <w:t>Graduate Research Candidate</w:t>
      </w:r>
      <w:r w:rsidR="005B4584" w:rsidRPr="00313DE3">
        <w:t xml:space="preserve">s to assign </w:t>
      </w:r>
      <w:r w:rsidR="002707AC" w:rsidRPr="00313DE3">
        <w:t>Intellectual Property</w:t>
      </w:r>
      <w:r w:rsidR="00100BBA" w:rsidRPr="00313DE3">
        <w:t xml:space="preserve"> </w:t>
      </w:r>
      <w:r w:rsidR="005B4584" w:rsidRPr="00313DE3">
        <w:t xml:space="preserve">they create </w:t>
      </w:r>
      <w:proofErr w:type="gramStart"/>
      <w:r w:rsidR="003110CA" w:rsidRPr="00313DE3">
        <w:t>in the course of</w:t>
      </w:r>
      <w:proofErr w:type="gramEnd"/>
      <w:r w:rsidR="003110CA" w:rsidRPr="00313DE3">
        <w:t>, or incidental to their enrolment at the University</w:t>
      </w:r>
      <w:r w:rsidR="00FA5741" w:rsidRPr="00313DE3">
        <w:t xml:space="preserve"> where</w:t>
      </w:r>
      <w:r w:rsidR="00AF7380" w:rsidRPr="00313DE3">
        <w:t xml:space="preserve"> </w:t>
      </w:r>
      <w:r w:rsidR="004E7E8C" w:rsidRPr="00313DE3">
        <w:t xml:space="preserve">they </w:t>
      </w:r>
      <w:r w:rsidR="00AB6B2C" w:rsidRPr="00313DE3">
        <w:t>will be</w:t>
      </w:r>
      <w:r w:rsidR="00100BBA" w:rsidRPr="00313DE3">
        <w:t xml:space="preserve"> engaged in</w:t>
      </w:r>
      <w:r w:rsidR="00D17805" w:rsidRPr="00313DE3">
        <w:t xml:space="preserve"> a</w:t>
      </w:r>
      <w:r w:rsidR="00100BBA" w:rsidRPr="00313DE3">
        <w:t xml:space="preserve"> </w:t>
      </w:r>
      <w:r w:rsidR="00D17805" w:rsidRPr="00313DE3">
        <w:t>C</w:t>
      </w:r>
      <w:r w:rsidR="00100BBA" w:rsidRPr="00313DE3">
        <w:t xml:space="preserve">ollaborative </w:t>
      </w:r>
      <w:r w:rsidR="00D17805" w:rsidRPr="00313DE3">
        <w:t>R</w:t>
      </w:r>
      <w:r w:rsidR="00100BBA" w:rsidRPr="00313DE3">
        <w:t xml:space="preserve">esearch </w:t>
      </w:r>
      <w:r w:rsidR="00D17805" w:rsidRPr="00313DE3">
        <w:t>A</w:t>
      </w:r>
      <w:r w:rsidR="00100BBA" w:rsidRPr="00313DE3">
        <w:t>ctivity</w:t>
      </w:r>
      <w:r w:rsidR="008A54EB" w:rsidRPr="00313DE3">
        <w:t>,</w:t>
      </w:r>
      <w:r w:rsidR="00295287" w:rsidRPr="00313DE3">
        <w:t xml:space="preserve"> except copyright in Scholarly Works</w:t>
      </w:r>
      <w:r w:rsidR="007D76E8" w:rsidRPr="00313DE3">
        <w:t xml:space="preserve">.  </w:t>
      </w:r>
      <w:r w:rsidR="00384B83" w:rsidRPr="00313DE3">
        <w:t>Collaborative Research Activity means research</w:t>
      </w:r>
      <w:r w:rsidR="00523C79" w:rsidRPr="00313DE3">
        <w:t xml:space="preserve"> related activity</w:t>
      </w:r>
      <w:r w:rsidR="00384B83" w:rsidRPr="00313DE3">
        <w:t xml:space="preserve"> that:</w:t>
      </w:r>
    </w:p>
    <w:p w14:paraId="2EF5D524" w14:textId="77777777" w:rsidR="00FB6B46" w:rsidRPr="00313DE3" w:rsidRDefault="00FB6B46" w:rsidP="00313DE3">
      <w:pPr>
        <w:pStyle w:val="MPLParagraphlevel2"/>
      </w:pPr>
      <w:r w:rsidRPr="00313DE3">
        <w:t>is undertaken by more than one person; or</w:t>
      </w:r>
    </w:p>
    <w:p w14:paraId="27FEA3E4" w14:textId="77777777" w:rsidR="00FB6B46" w:rsidRPr="00313DE3" w:rsidRDefault="00FB6B46" w:rsidP="00313DE3">
      <w:pPr>
        <w:pStyle w:val="MPLParagraphlevel2"/>
      </w:pPr>
      <w:r w:rsidRPr="00313DE3">
        <w:t>is based on a concept or proposal developed by more than one person</w:t>
      </w:r>
      <w:r w:rsidR="004D085D" w:rsidRPr="00313DE3">
        <w:t>; or</w:t>
      </w:r>
    </w:p>
    <w:p w14:paraId="6EE22530" w14:textId="77777777" w:rsidR="00FB6B46" w:rsidRPr="00313DE3" w:rsidRDefault="007E5E19" w:rsidP="00313DE3">
      <w:pPr>
        <w:pStyle w:val="MPLParagraphlevel2"/>
      </w:pPr>
      <w:r w:rsidRPr="00313DE3">
        <w:t>i</w:t>
      </w:r>
      <w:r w:rsidR="00FB6B46" w:rsidRPr="00313DE3">
        <w:t xml:space="preserve">s based on or requires access to or use of </w:t>
      </w:r>
      <w:r w:rsidR="00D64A94" w:rsidRPr="00313DE3">
        <w:t xml:space="preserve">University </w:t>
      </w:r>
      <w:r w:rsidR="00FB6B46" w:rsidRPr="00313DE3">
        <w:t xml:space="preserve">Background </w:t>
      </w:r>
      <w:r w:rsidR="002707AC" w:rsidRPr="00313DE3">
        <w:t>Intellectual Property</w:t>
      </w:r>
      <w:r w:rsidR="004D085D" w:rsidRPr="00313DE3">
        <w:t>.</w:t>
      </w:r>
    </w:p>
    <w:p w14:paraId="74B98796" w14:textId="77777777" w:rsidR="00A769DC" w:rsidRPr="00313DE3" w:rsidRDefault="00C423F1" w:rsidP="00313DE3">
      <w:pPr>
        <w:pStyle w:val="MPLParagraphlevel1"/>
        <w:numPr>
          <w:ilvl w:val="0"/>
          <w:numId w:val="0"/>
        </w:numPr>
        <w:ind w:left="360"/>
      </w:pPr>
      <w:r w:rsidRPr="00313DE3">
        <w:lastRenderedPageBreak/>
        <w:t>S</w:t>
      </w:r>
      <w:r w:rsidR="00AB6B2C" w:rsidRPr="00313DE3">
        <w:t xml:space="preserve">upervisory </w:t>
      </w:r>
      <w:r w:rsidR="00C563C2" w:rsidRPr="00313DE3">
        <w:t xml:space="preserve">advice and guidance </w:t>
      </w:r>
      <w:r w:rsidR="00963F83" w:rsidRPr="00313DE3">
        <w:t xml:space="preserve">alone </w:t>
      </w:r>
      <w:proofErr w:type="gramStart"/>
      <w:r w:rsidR="00963F83" w:rsidRPr="00313DE3">
        <w:t>does</w:t>
      </w:r>
      <w:proofErr w:type="gramEnd"/>
      <w:r w:rsidR="00963F83" w:rsidRPr="00313DE3">
        <w:t xml:space="preserve"> not</w:t>
      </w:r>
      <w:r w:rsidR="00C563C2" w:rsidRPr="00313DE3">
        <w:t xml:space="preserve"> meet the definition of Collaborative Research Activity</w:t>
      </w:r>
      <w:r w:rsidR="005404D4" w:rsidRPr="00313DE3">
        <w:t xml:space="preserve"> unless any of the criteria set out in 4.7(a) – (c) are satisfied.</w:t>
      </w:r>
    </w:p>
    <w:p w14:paraId="0C938E17" w14:textId="77777777" w:rsidR="00DB3875" w:rsidRPr="00313DE3" w:rsidRDefault="00E363F5" w:rsidP="00313DE3">
      <w:pPr>
        <w:pStyle w:val="MPLParagraphlevel1"/>
      </w:pPr>
      <w:r w:rsidRPr="00313DE3">
        <w:t xml:space="preserve">A </w:t>
      </w:r>
      <w:r w:rsidR="00330AD1" w:rsidRPr="00313DE3">
        <w:t>Graduate Research Candidate</w:t>
      </w:r>
      <w:r w:rsidR="00EE1F49" w:rsidRPr="00313DE3">
        <w:t xml:space="preserve"> </w:t>
      </w:r>
      <w:r w:rsidR="0034566A" w:rsidRPr="00313DE3">
        <w:t>will</w:t>
      </w:r>
      <w:r w:rsidR="002F76FA" w:rsidRPr="00313DE3">
        <w:t xml:space="preserve"> </w:t>
      </w:r>
      <w:r w:rsidR="00EE1F49" w:rsidRPr="00313DE3">
        <w:t xml:space="preserve">be required, as a condition of participation in </w:t>
      </w:r>
      <w:r w:rsidR="003276A1" w:rsidRPr="00313DE3">
        <w:t>a</w:t>
      </w:r>
      <w:r w:rsidR="00221CE5" w:rsidRPr="00313DE3">
        <w:t>n activity</w:t>
      </w:r>
      <w:r w:rsidR="00B51EA9" w:rsidRPr="00313DE3">
        <w:t>:</w:t>
      </w:r>
    </w:p>
    <w:p w14:paraId="13BEC0EE" w14:textId="77777777" w:rsidR="00DB3875" w:rsidRPr="00313DE3" w:rsidRDefault="00B51EA9" w:rsidP="00313DE3">
      <w:pPr>
        <w:pStyle w:val="MPLParagraphlevel2"/>
      </w:pPr>
      <w:r w:rsidRPr="00313DE3">
        <w:t xml:space="preserve">that </w:t>
      </w:r>
      <w:r w:rsidR="00DB3875" w:rsidRPr="00313DE3">
        <w:t xml:space="preserve">is </w:t>
      </w:r>
      <w:r w:rsidR="00221CE5" w:rsidRPr="00313DE3">
        <w:t>a</w:t>
      </w:r>
      <w:r w:rsidR="00EE1F49" w:rsidRPr="00313DE3">
        <w:t xml:space="preserve"> </w:t>
      </w:r>
      <w:r w:rsidR="00714B55" w:rsidRPr="00313DE3">
        <w:t>C</w:t>
      </w:r>
      <w:r w:rsidR="00EE1F49" w:rsidRPr="00313DE3">
        <w:t xml:space="preserve">ollaborative </w:t>
      </w:r>
      <w:r w:rsidR="00714B55" w:rsidRPr="00313DE3">
        <w:t>R</w:t>
      </w:r>
      <w:r w:rsidR="00EE1F49" w:rsidRPr="00313DE3">
        <w:t xml:space="preserve">esearch </w:t>
      </w:r>
      <w:r w:rsidR="00714B55" w:rsidRPr="00313DE3">
        <w:t>A</w:t>
      </w:r>
      <w:r w:rsidR="00EE1F49" w:rsidRPr="00313DE3">
        <w:t>ctivity</w:t>
      </w:r>
      <w:r w:rsidR="001B7D44" w:rsidRPr="00313DE3">
        <w:t>;</w:t>
      </w:r>
      <w:r w:rsidR="00502DF3" w:rsidRPr="00313DE3">
        <w:t xml:space="preserve"> or </w:t>
      </w:r>
    </w:p>
    <w:p w14:paraId="17FC2342" w14:textId="77777777" w:rsidR="009A1F71" w:rsidRPr="00313DE3" w:rsidRDefault="000B37A9" w:rsidP="00313DE3">
      <w:pPr>
        <w:pStyle w:val="MPLParagraphlevel2"/>
      </w:pPr>
      <w:r w:rsidRPr="00313DE3">
        <w:t xml:space="preserve">that is </w:t>
      </w:r>
      <w:r w:rsidR="00502DF3" w:rsidRPr="00313DE3">
        <w:t xml:space="preserve">the </w:t>
      </w:r>
      <w:r w:rsidR="00571388" w:rsidRPr="00313DE3">
        <w:t>subject</w:t>
      </w:r>
      <w:r w:rsidR="00201F70" w:rsidRPr="00313DE3">
        <w:t xml:space="preserve"> of a Contracted Agreement,</w:t>
      </w:r>
      <w:r w:rsidR="00EE1F49" w:rsidRPr="00313DE3">
        <w:t xml:space="preserve"> </w:t>
      </w:r>
    </w:p>
    <w:p w14:paraId="3EE168AD" w14:textId="77777777" w:rsidR="000C7582" w:rsidRDefault="00EE1F49" w:rsidP="00313DE3">
      <w:pPr>
        <w:pStyle w:val="MPLParagraphlevel1"/>
        <w:numPr>
          <w:ilvl w:val="0"/>
          <w:numId w:val="0"/>
        </w:numPr>
        <w:ind w:left="360"/>
      </w:pPr>
      <w:r w:rsidRPr="00BC10F6">
        <w:t xml:space="preserve">to assign </w:t>
      </w:r>
      <w:r w:rsidR="0054735F" w:rsidRPr="00BC10F6">
        <w:t xml:space="preserve">or confirm assignment of </w:t>
      </w:r>
      <w:r w:rsidR="002707AC" w:rsidRPr="00BC10F6">
        <w:t>Intellectual Property</w:t>
      </w:r>
      <w:r w:rsidRPr="00BC10F6">
        <w:t xml:space="preserve"> to the University via a deed of assignment.</w:t>
      </w:r>
      <w:r w:rsidR="00EE6A76" w:rsidRPr="00BC10F6">
        <w:t xml:space="preserve"> </w:t>
      </w:r>
      <w:r w:rsidR="001C542A">
        <w:t>This requirement does not apply in respect of participation in an activity</w:t>
      </w:r>
      <w:r w:rsidR="00156C49">
        <w:t xml:space="preserve"> as part of a course for which the Graduate Research Candidate received an offer prior to 1 October 2023.</w:t>
      </w:r>
    </w:p>
    <w:p w14:paraId="68799C8C" w14:textId="77777777" w:rsidR="00D12EB2" w:rsidRPr="00BC10F6" w:rsidRDefault="00EE6A76" w:rsidP="00313DE3">
      <w:pPr>
        <w:pStyle w:val="MPLParagraphlevel1"/>
        <w:numPr>
          <w:ilvl w:val="0"/>
          <w:numId w:val="0"/>
        </w:numPr>
        <w:ind w:left="360"/>
      </w:pPr>
      <w:r w:rsidRPr="00BC10F6">
        <w:t xml:space="preserve">The assignment of IP to the University </w:t>
      </w:r>
      <w:r w:rsidR="006D3357" w:rsidRPr="00BC10F6">
        <w:t xml:space="preserve">provides </w:t>
      </w:r>
      <w:r w:rsidR="00330AD1">
        <w:t>Graduate Research Candidate</w:t>
      </w:r>
      <w:r w:rsidR="006D3357" w:rsidRPr="00BC10F6">
        <w:t>s with</w:t>
      </w:r>
      <w:r w:rsidR="00A140CC" w:rsidRPr="00BC10F6">
        <w:t xml:space="preserve"> the same opportunities, rights and responsibilities as University </w:t>
      </w:r>
      <w:r w:rsidR="00BB0E1A" w:rsidRPr="00BC10F6">
        <w:t>Staff</w:t>
      </w:r>
      <w:r w:rsidR="00A140CC" w:rsidRPr="00BC10F6">
        <w:t xml:space="preserve"> in relation to the commercialisation and protection of </w:t>
      </w:r>
      <w:r w:rsidR="002707AC" w:rsidRPr="00BC10F6">
        <w:t>Intellectual Property</w:t>
      </w:r>
      <w:r w:rsidR="00974011" w:rsidRPr="00BC10F6">
        <w:t>, including the right to share in</w:t>
      </w:r>
      <w:r w:rsidR="00185F5E">
        <w:t xml:space="preserve"> Net Proceeds </w:t>
      </w:r>
      <w:r w:rsidR="00974011" w:rsidRPr="00BC10F6">
        <w:t>as outlined in clause 4.</w:t>
      </w:r>
      <w:r w:rsidR="00E72BE7">
        <w:t>49</w:t>
      </w:r>
      <w:r w:rsidR="00A140CC" w:rsidRPr="00BC10F6">
        <w:t xml:space="preserve">. </w:t>
      </w:r>
    </w:p>
    <w:p w14:paraId="1C778FB0" w14:textId="77777777" w:rsidR="00B850D8" w:rsidRPr="00313DE3" w:rsidRDefault="00AA1A3F" w:rsidP="00313DE3">
      <w:pPr>
        <w:pStyle w:val="MPLParagraphlevel1"/>
      </w:pPr>
      <w:r w:rsidRPr="00313DE3">
        <w:t xml:space="preserve">A </w:t>
      </w:r>
      <w:r w:rsidR="00330AD1" w:rsidRPr="00313DE3">
        <w:t>Graduate Research Candidate</w:t>
      </w:r>
      <w:r w:rsidRPr="00313DE3">
        <w:t xml:space="preserve"> will not be required to assign </w:t>
      </w:r>
      <w:r w:rsidR="002707AC" w:rsidRPr="00313DE3">
        <w:t>Intellectual Property</w:t>
      </w:r>
      <w:r w:rsidR="00B850D8" w:rsidRPr="00313DE3">
        <w:t xml:space="preserve"> to the University under </w:t>
      </w:r>
      <w:r w:rsidR="00212352" w:rsidRPr="00313DE3">
        <w:t>clause 4.8</w:t>
      </w:r>
      <w:r w:rsidR="009473CB" w:rsidRPr="00313DE3">
        <w:t>(a)</w:t>
      </w:r>
      <w:r w:rsidR="00212352" w:rsidRPr="00313DE3">
        <w:t xml:space="preserve"> where:</w:t>
      </w:r>
    </w:p>
    <w:p w14:paraId="31D00AD6" w14:textId="77777777" w:rsidR="00295287" w:rsidRPr="00313DE3" w:rsidRDefault="00B51EA9" w:rsidP="00313DE3">
      <w:pPr>
        <w:pStyle w:val="MPLParagraphlevel2"/>
      </w:pPr>
      <w:r w:rsidRPr="00313DE3">
        <w:t>t</w:t>
      </w:r>
      <w:r w:rsidR="006D7AFD" w:rsidRPr="00313DE3">
        <w:t xml:space="preserve">he research is undertaken at a host </w:t>
      </w:r>
      <w:proofErr w:type="spellStart"/>
      <w:r w:rsidR="008E4DF4" w:rsidRPr="00313DE3">
        <w:t>o</w:t>
      </w:r>
      <w:r w:rsidR="00D54A35" w:rsidRPr="00313DE3">
        <w:t>rgani</w:t>
      </w:r>
      <w:r w:rsidR="006412AD" w:rsidRPr="00313DE3">
        <w:t>s</w:t>
      </w:r>
      <w:r w:rsidR="00D54A35" w:rsidRPr="00313DE3">
        <w:t>ation</w:t>
      </w:r>
      <w:proofErr w:type="spellEnd"/>
      <w:r w:rsidR="006D7AFD" w:rsidRPr="00313DE3">
        <w:t xml:space="preserve">, such as a </w:t>
      </w:r>
      <w:r w:rsidR="00122103" w:rsidRPr="00313DE3">
        <w:t xml:space="preserve">medical research institute </w:t>
      </w:r>
      <w:r w:rsidR="006D7AFD" w:rsidRPr="00313DE3">
        <w:t xml:space="preserve">and the </w:t>
      </w:r>
      <w:r w:rsidR="00EC4F90" w:rsidRPr="00313DE3">
        <w:t xml:space="preserve">Graduate Research Candidate </w:t>
      </w:r>
      <w:r w:rsidR="006D7AFD" w:rsidRPr="00313DE3">
        <w:t xml:space="preserve">assigns </w:t>
      </w:r>
      <w:r w:rsidR="002707AC" w:rsidRPr="00313DE3">
        <w:t>Intellectual Property</w:t>
      </w:r>
      <w:r w:rsidR="006D7AFD" w:rsidRPr="00313DE3">
        <w:t xml:space="preserve"> directly to that host </w:t>
      </w:r>
      <w:proofErr w:type="spellStart"/>
      <w:r w:rsidR="008E4DF4" w:rsidRPr="00313DE3">
        <w:t>o</w:t>
      </w:r>
      <w:r w:rsidR="00D54A35" w:rsidRPr="00313DE3">
        <w:t>rgani</w:t>
      </w:r>
      <w:r w:rsidR="006412AD" w:rsidRPr="00313DE3">
        <w:t>s</w:t>
      </w:r>
      <w:r w:rsidR="00D54A35" w:rsidRPr="00313DE3">
        <w:t>ation</w:t>
      </w:r>
      <w:proofErr w:type="spellEnd"/>
      <w:r w:rsidRPr="00313DE3">
        <w:t>;</w:t>
      </w:r>
    </w:p>
    <w:p w14:paraId="153C7A8D" w14:textId="77777777" w:rsidR="00EB5F2B" w:rsidRPr="00313DE3" w:rsidRDefault="00B51EA9" w:rsidP="00313DE3">
      <w:pPr>
        <w:pStyle w:val="MPLParagraphlevel2"/>
      </w:pPr>
      <w:r w:rsidRPr="00313DE3">
        <w:t xml:space="preserve">the </w:t>
      </w:r>
      <w:r w:rsidR="00EB5F2B" w:rsidRPr="00313DE3">
        <w:t xml:space="preserve">IP </w:t>
      </w:r>
      <w:r w:rsidR="00B70054" w:rsidRPr="00313DE3">
        <w:t xml:space="preserve">consists of </w:t>
      </w:r>
      <w:r w:rsidR="00EB5F2B" w:rsidRPr="00313DE3">
        <w:t>copyright in Scholarly Works</w:t>
      </w:r>
      <w:r w:rsidRPr="00313DE3">
        <w:t>;</w:t>
      </w:r>
    </w:p>
    <w:p w14:paraId="4C363FA6" w14:textId="77777777" w:rsidR="006B039A" w:rsidRPr="00313DE3" w:rsidRDefault="00B51EA9" w:rsidP="00313DE3">
      <w:pPr>
        <w:pStyle w:val="MPLParagraphlevel2"/>
      </w:pPr>
      <w:r w:rsidRPr="00313DE3">
        <w:t xml:space="preserve">the </w:t>
      </w:r>
      <w:r w:rsidR="006B039A" w:rsidRPr="00313DE3">
        <w:t xml:space="preserve">research explicitly concerns Indigenous Cultural and </w:t>
      </w:r>
      <w:r w:rsidR="002707AC" w:rsidRPr="00313DE3">
        <w:t>Intellectual Property</w:t>
      </w:r>
      <w:r w:rsidR="006B039A" w:rsidRPr="00313DE3">
        <w:t xml:space="preserve"> sourced from Indigenous community mentors and partners</w:t>
      </w:r>
      <w:r w:rsidRPr="00313DE3">
        <w:t>;</w:t>
      </w:r>
      <w:r w:rsidR="00D054A8" w:rsidRPr="00313DE3">
        <w:t xml:space="preserve"> or</w:t>
      </w:r>
    </w:p>
    <w:p w14:paraId="5834A7A2" w14:textId="77777777" w:rsidR="00295287" w:rsidRPr="00313DE3" w:rsidRDefault="00B51EA9" w:rsidP="00313DE3">
      <w:pPr>
        <w:pStyle w:val="MPLParagraphlevel2"/>
      </w:pPr>
      <w:r w:rsidRPr="00313DE3">
        <w:t xml:space="preserve">an </w:t>
      </w:r>
      <w:r w:rsidR="006D7AFD" w:rsidRPr="00313DE3">
        <w:t xml:space="preserve">exception is granted by the Pro-Vice-Chancellor </w:t>
      </w:r>
      <w:r w:rsidR="00CD40E0" w:rsidRPr="00313DE3">
        <w:t>Graduate and International Research</w:t>
      </w:r>
      <w:r w:rsidR="00A92DE7" w:rsidRPr="00313DE3">
        <w:t xml:space="preserve"> (or delegate)</w:t>
      </w:r>
      <w:r w:rsidR="5925DE70" w:rsidRPr="00313DE3">
        <w:t>.</w:t>
      </w:r>
    </w:p>
    <w:p w14:paraId="770FD401" w14:textId="77777777" w:rsidR="00CC4FCF" w:rsidRPr="00313DE3" w:rsidRDefault="00EE1F49" w:rsidP="00313DE3">
      <w:pPr>
        <w:pStyle w:val="MPLParagraphlevel1"/>
      </w:pPr>
      <w:r w:rsidRPr="00313DE3">
        <w:t xml:space="preserve">Where </w:t>
      </w:r>
      <w:r w:rsidR="00C76C87" w:rsidRPr="00313DE3">
        <w:t xml:space="preserve">a Graduate Research Candidate </w:t>
      </w:r>
      <w:r w:rsidR="002D1880" w:rsidRPr="00313DE3">
        <w:t>is required to complete a deed of assignment under c</w:t>
      </w:r>
      <w:r w:rsidRPr="00313DE3">
        <w:t>lause 4.</w:t>
      </w:r>
      <w:r w:rsidR="0077393C" w:rsidRPr="00313DE3">
        <w:t>8</w:t>
      </w:r>
      <w:r w:rsidRPr="00313DE3">
        <w:t xml:space="preserve">, </w:t>
      </w:r>
      <w:r w:rsidR="00E17F18" w:rsidRPr="00313DE3">
        <w:t xml:space="preserve">it is </w:t>
      </w:r>
      <w:r w:rsidR="00F42888" w:rsidRPr="00313DE3">
        <w:t>a</w:t>
      </w:r>
      <w:r w:rsidR="00E17F18" w:rsidRPr="00313DE3">
        <w:t xml:space="preserve"> </w:t>
      </w:r>
      <w:r w:rsidR="00330AD1" w:rsidRPr="00313DE3">
        <w:t>Graduate Research Candidate</w:t>
      </w:r>
      <w:r w:rsidRPr="00313DE3">
        <w:t>’s supervisor</w:t>
      </w:r>
      <w:r w:rsidR="00F42888" w:rsidRPr="00313DE3">
        <w:t>’s</w:t>
      </w:r>
      <w:r w:rsidRPr="00313DE3">
        <w:t xml:space="preserve"> </w:t>
      </w:r>
      <w:r w:rsidR="00F42888" w:rsidRPr="00313DE3">
        <w:t>duty to</w:t>
      </w:r>
      <w:r w:rsidR="00CC4FCF" w:rsidRPr="00313DE3">
        <w:t>:</w:t>
      </w:r>
    </w:p>
    <w:p w14:paraId="3545289E" w14:textId="77777777" w:rsidR="00CC4FCF" w:rsidRPr="00313DE3" w:rsidRDefault="00EE1F49" w:rsidP="00313DE3">
      <w:pPr>
        <w:pStyle w:val="MPLParagraphlevel2"/>
      </w:pPr>
      <w:r w:rsidRPr="00313DE3">
        <w:t xml:space="preserve">explain to the </w:t>
      </w:r>
      <w:r w:rsidR="00330AD1" w:rsidRPr="00313DE3">
        <w:t>Graduate Research Candidate</w:t>
      </w:r>
      <w:r w:rsidRPr="00313DE3">
        <w:t xml:space="preserve"> that participation in the </w:t>
      </w:r>
      <w:r w:rsidR="0055578C" w:rsidRPr="00313DE3">
        <w:t>relevant</w:t>
      </w:r>
      <w:r w:rsidRPr="00313DE3">
        <w:t xml:space="preserve"> </w:t>
      </w:r>
      <w:r w:rsidR="0055578C" w:rsidRPr="00313DE3">
        <w:t>a</w:t>
      </w:r>
      <w:r w:rsidRPr="00313DE3">
        <w:t xml:space="preserve">ctivity is conditional on </w:t>
      </w:r>
      <w:r w:rsidR="007F7B42" w:rsidRPr="00313DE3">
        <w:t>completion of the dee</w:t>
      </w:r>
      <w:r w:rsidR="00CD5AE3" w:rsidRPr="00313DE3">
        <w:t>d</w:t>
      </w:r>
      <w:r w:rsidR="007F7B42" w:rsidRPr="00313DE3">
        <w:t xml:space="preserve"> of assignment of </w:t>
      </w:r>
      <w:r w:rsidR="002707AC" w:rsidRPr="00313DE3">
        <w:t>Intellectual Property</w:t>
      </w:r>
      <w:r w:rsidRPr="00313DE3">
        <w:t xml:space="preserve"> to the University</w:t>
      </w:r>
      <w:r w:rsidR="009E55A9" w:rsidRPr="00313DE3">
        <w:t xml:space="preserve">.  This should </w:t>
      </w:r>
      <w:r w:rsidR="007F142F" w:rsidRPr="00313DE3">
        <w:t>occur</w:t>
      </w:r>
      <w:r w:rsidR="009E55A9" w:rsidRPr="00313DE3">
        <w:t xml:space="preserve"> prior to commencement of a </w:t>
      </w:r>
      <w:r w:rsidR="00330AD1" w:rsidRPr="00313DE3">
        <w:t>Graduate Research Candidate</w:t>
      </w:r>
      <w:r w:rsidR="007F142F" w:rsidRPr="00313DE3">
        <w:t>’s course</w:t>
      </w:r>
      <w:r w:rsidRPr="00313DE3">
        <w:t xml:space="preserve">; </w:t>
      </w:r>
    </w:p>
    <w:p w14:paraId="393411C9" w14:textId="77777777" w:rsidR="00CC4FCF" w:rsidRPr="00313DE3" w:rsidRDefault="00EE1F49" w:rsidP="00313DE3">
      <w:pPr>
        <w:pStyle w:val="MPLParagraphlevel2"/>
      </w:pPr>
      <w:r w:rsidRPr="00313DE3">
        <w:t xml:space="preserve">advise the </w:t>
      </w:r>
      <w:r w:rsidR="00330AD1" w:rsidRPr="00313DE3">
        <w:t>Graduate Research Candidate</w:t>
      </w:r>
      <w:r w:rsidRPr="00313DE3">
        <w:t xml:space="preserve"> </w:t>
      </w:r>
      <w:r w:rsidR="00B63E8A" w:rsidRPr="00313DE3">
        <w:t xml:space="preserve">of their right to </w:t>
      </w:r>
      <w:r w:rsidRPr="00313DE3">
        <w:t>obtain independent legal advice;</w:t>
      </w:r>
      <w:r w:rsidR="00B63E8A" w:rsidRPr="00313DE3">
        <w:t xml:space="preserve"> </w:t>
      </w:r>
      <w:r w:rsidR="54E6B622" w:rsidRPr="00313DE3">
        <w:t>and</w:t>
      </w:r>
    </w:p>
    <w:p w14:paraId="1D9B2470" w14:textId="77777777" w:rsidR="00CC4FCF" w:rsidRPr="00313DE3" w:rsidRDefault="00EE1F49" w:rsidP="00313DE3">
      <w:pPr>
        <w:pStyle w:val="MPLParagraphlevel2"/>
      </w:pPr>
      <w:r w:rsidRPr="00313DE3">
        <w:t xml:space="preserve">ensure the </w:t>
      </w:r>
      <w:r w:rsidR="00330AD1" w:rsidRPr="00313DE3">
        <w:t>Graduate Research Candidate</w:t>
      </w:r>
      <w:r w:rsidRPr="00313DE3">
        <w:t xml:space="preserve"> does not commence the </w:t>
      </w:r>
      <w:r w:rsidR="0085441D" w:rsidRPr="00313DE3">
        <w:t>relevant a</w:t>
      </w:r>
      <w:r w:rsidR="00577343" w:rsidRPr="00313DE3">
        <w:t xml:space="preserve">ctivity </w:t>
      </w:r>
      <w:r w:rsidR="00963F83" w:rsidRPr="00313DE3">
        <w:t xml:space="preserve">prior to completing </w:t>
      </w:r>
      <w:r w:rsidR="00416B91" w:rsidRPr="00313DE3">
        <w:t>the relevant the deed of assignment</w:t>
      </w:r>
      <w:r w:rsidR="00435D1B" w:rsidRPr="00313DE3">
        <w:t>.</w:t>
      </w:r>
      <w:r w:rsidR="003276A1" w:rsidRPr="00313DE3">
        <w:t xml:space="preserve"> </w:t>
      </w:r>
    </w:p>
    <w:p w14:paraId="63D19D0D" w14:textId="77777777" w:rsidR="009E55A9" w:rsidRPr="00313DE3" w:rsidRDefault="009E55A9" w:rsidP="00313DE3">
      <w:pPr>
        <w:pStyle w:val="MPLParagraphlevel1"/>
      </w:pPr>
      <w:r w:rsidRPr="00313DE3">
        <w:t xml:space="preserve">If a </w:t>
      </w:r>
      <w:r w:rsidR="00330AD1" w:rsidRPr="00313DE3">
        <w:t>Graduate Research Candidate</w:t>
      </w:r>
      <w:r w:rsidRPr="00313DE3">
        <w:t xml:space="preserve"> wishes to vary the terms of an offer of admission, including a change in research project</w:t>
      </w:r>
      <w:r w:rsidR="000D7495" w:rsidRPr="00313DE3">
        <w:t xml:space="preserve"> that involves a Collaborative Research Activity or that is the subject of a Contracted Agreement</w:t>
      </w:r>
      <w:r w:rsidRPr="00313DE3">
        <w:t>, supervisory arrangements or study rate, the request:</w:t>
      </w:r>
    </w:p>
    <w:p w14:paraId="7B82D6AF" w14:textId="77777777" w:rsidR="009E55A9" w:rsidRPr="00313DE3" w:rsidRDefault="009E55A9" w:rsidP="00313DE3">
      <w:pPr>
        <w:pStyle w:val="MPLParagraphlevel2"/>
      </w:pPr>
      <w:r w:rsidRPr="00313DE3">
        <w:t>must be made to the dean; and</w:t>
      </w:r>
    </w:p>
    <w:p w14:paraId="6572E50B" w14:textId="77777777" w:rsidR="009E55A9" w:rsidRPr="00313DE3" w:rsidRDefault="009E55A9" w:rsidP="00313DE3">
      <w:pPr>
        <w:pStyle w:val="MPLParagraphlevel2"/>
      </w:pPr>
      <w:r w:rsidRPr="00313DE3">
        <w:t>will be considered in good faith, but there is no guarantee that the request can be accommodated.</w:t>
      </w:r>
    </w:p>
    <w:p w14:paraId="03C9BF60" w14:textId="77777777" w:rsidR="009E55A9" w:rsidRDefault="009E55A9" w:rsidP="00313DE3">
      <w:pPr>
        <w:pStyle w:val="MPLParagraphlevel1"/>
        <w:numPr>
          <w:ilvl w:val="0"/>
          <w:numId w:val="0"/>
        </w:numPr>
        <w:ind w:left="360"/>
      </w:pPr>
      <w:r w:rsidRPr="00BC10F6">
        <w:t>This is</w:t>
      </w:r>
      <w:r w:rsidR="008E4DF4" w:rsidRPr="00BC10F6">
        <w:t xml:space="preserve"> </w:t>
      </w:r>
      <w:r w:rsidR="000D7495">
        <w:t xml:space="preserve">consistent with </w:t>
      </w:r>
      <w:r w:rsidRPr="00BC10F6">
        <w:t xml:space="preserve">clause 5.14 of the Selection and Admissions Policy </w:t>
      </w:r>
      <w:r w:rsidR="00C37D4A">
        <w:t>(</w:t>
      </w:r>
      <w:hyperlink r:id="rId20" w:history="1">
        <w:r w:rsidRPr="00783E04">
          <w:rPr>
            <w:rStyle w:val="Hyperlink"/>
            <w:szCs w:val="20"/>
            <w:lang w:val="en-AU"/>
          </w:rPr>
          <w:t>MPF1295</w:t>
        </w:r>
      </w:hyperlink>
      <w:r w:rsidR="00C37D4A">
        <w:t>)</w:t>
      </w:r>
      <w:r w:rsidR="000775CC">
        <w:t>.</w:t>
      </w:r>
    </w:p>
    <w:p w14:paraId="6DBF7A53" w14:textId="77777777" w:rsidR="00AC5858" w:rsidRPr="00AC5858" w:rsidRDefault="00AC5858" w:rsidP="00AC5858">
      <w:pPr>
        <w:pStyle w:val="BodyText"/>
        <w:spacing w:line="266" w:lineRule="auto"/>
        <w:rPr>
          <w:rFonts w:ascii="Source Sans Pro" w:hAnsi="Source Sans Pro"/>
          <w:sz w:val="20"/>
          <w:szCs w:val="20"/>
          <w:lang w:val="en-AU"/>
        </w:rPr>
      </w:pPr>
    </w:p>
    <w:p w14:paraId="65C4A1AF" w14:textId="77777777" w:rsidR="008E4DF4" w:rsidRPr="00313DE3" w:rsidRDefault="00BB0E1A" w:rsidP="00313DE3">
      <w:pPr>
        <w:pStyle w:val="MPLParagraphlevel1"/>
      </w:pPr>
      <w:r w:rsidRPr="00313DE3">
        <w:t>Student</w:t>
      </w:r>
      <w:r w:rsidR="00EE1F49" w:rsidRPr="00313DE3">
        <w:t xml:space="preserve">s are entitled and encouraged to seek their own independent legal advice regarding the assignment of </w:t>
      </w:r>
      <w:r w:rsidR="002707AC" w:rsidRPr="00313DE3">
        <w:t>Intellectual Property</w:t>
      </w:r>
      <w:r w:rsidR="00EE1F49" w:rsidRPr="00313DE3">
        <w:t xml:space="preserve">.  </w:t>
      </w:r>
      <w:r w:rsidRPr="00313DE3">
        <w:t>Student</w:t>
      </w:r>
      <w:r w:rsidR="00EE1F49" w:rsidRPr="00313DE3">
        <w:t xml:space="preserve">s may consult with the University’s Knowledge and Technology Transfer Team or their Associate Dean (Graduate Research) if there is </w:t>
      </w:r>
      <w:r w:rsidR="007F7B42" w:rsidRPr="00313DE3">
        <w:t xml:space="preserve">a </w:t>
      </w:r>
      <w:r w:rsidR="00CC4FCF" w:rsidRPr="00313DE3">
        <w:t>disagreement with a supervisor</w:t>
      </w:r>
      <w:r w:rsidR="00EE1F49" w:rsidRPr="00313DE3">
        <w:t xml:space="preserve"> on whether an IP assignment is required.</w:t>
      </w:r>
    </w:p>
    <w:p w14:paraId="437BA731" w14:textId="77777777" w:rsidR="008E4DF4" w:rsidRPr="00313DE3" w:rsidRDefault="00BB0E1A" w:rsidP="00313DE3">
      <w:pPr>
        <w:pStyle w:val="MPLParagraphlevel1"/>
      </w:pPr>
      <w:r w:rsidRPr="00313DE3">
        <w:t>Student</w:t>
      </w:r>
      <w:r w:rsidR="00823817" w:rsidRPr="00313DE3">
        <w:t xml:space="preserve">s own the Copyright in their </w:t>
      </w:r>
      <w:proofErr w:type="spellStart"/>
      <w:r w:rsidR="00823817" w:rsidRPr="00313DE3">
        <w:t>theses</w:t>
      </w:r>
      <w:proofErr w:type="spellEnd"/>
      <w:r w:rsidR="00823817" w:rsidRPr="00313DE3">
        <w:t xml:space="preserve"> and </w:t>
      </w:r>
      <w:r w:rsidR="00A32AE5" w:rsidRPr="00313DE3">
        <w:t xml:space="preserve">other </w:t>
      </w:r>
      <w:r w:rsidR="004A7CAB" w:rsidRPr="00313DE3">
        <w:t xml:space="preserve">Scholarly Works </w:t>
      </w:r>
      <w:r w:rsidR="00DB5E30" w:rsidRPr="00313DE3">
        <w:t xml:space="preserve">unless there is a </w:t>
      </w:r>
      <w:r w:rsidR="00EF4B35" w:rsidRPr="00313DE3">
        <w:t>C</w:t>
      </w:r>
      <w:r w:rsidR="007F7B42" w:rsidRPr="00313DE3">
        <w:t xml:space="preserve">ontracted </w:t>
      </w:r>
      <w:r w:rsidR="00EF4B35" w:rsidRPr="00313DE3">
        <w:t>A</w:t>
      </w:r>
      <w:r w:rsidR="00823817" w:rsidRPr="00313DE3">
        <w:t>greement to the contrary.</w:t>
      </w:r>
      <w:r w:rsidR="00CC4FCF" w:rsidRPr="00313DE3">
        <w:t xml:space="preserve"> </w:t>
      </w:r>
      <w:r w:rsidR="006F13E8" w:rsidRPr="00313DE3">
        <w:t xml:space="preserve">The University will take all </w:t>
      </w:r>
      <w:r w:rsidR="00082B21" w:rsidRPr="00313DE3">
        <w:t>reasonable</w:t>
      </w:r>
      <w:r w:rsidR="006F13E8" w:rsidRPr="00313DE3">
        <w:t xml:space="preserve"> steps to ensure that </w:t>
      </w:r>
      <w:r w:rsidRPr="00313DE3">
        <w:t>Student</w:t>
      </w:r>
      <w:r w:rsidR="006F13E8" w:rsidRPr="00313DE3">
        <w:t>s are not impeded in submitting a thesis for examination.</w:t>
      </w:r>
    </w:p>
    <w:p w14:paraId="79C9DCDD" w14:textId="77777777" w:rsidR="00632871" w:rsidRPr="00313DE3" w:rsidRDefault="00A71BAD" w:rsidP="00313DE3">
      <w:pPr>
        <w:pStyle w:val="MPLParagraphlevel1"/>
      </w:pPr>
      <w:r w:rsidRPr="00313DE3">
        <w:t xml:space="preserve">Where the University owns the </w:t>
      </w:r>
      <w:r w:rsidR="002707AC" w:rsidRPr="00313DE3">
        <w:t>Intellectual Property</w:t>
      </w:r>
      <w:r w:rsidR="001976FE" w:rsidRPr="00313DE3">
        <w:t xml:space="preserve"> </w:t>
      </w:r>
      <w:r w:rsidR="00C710B8" w:rsidRPr="00313DE3">
        <w:t xml:space="preserve">created by a </w:t>
      </w:r>
      <w:r w:rsidR="00BB0E1A" w:rsidRPr="00313DE3">
        <w:t>Student</w:t>
      </w:r>
      <w:r w:rsidR="00C710B8" w:rsidRPr="00313DE3">
        <w:t xml:space="preserve"> and w</w:t>
      </w:r>
      <w:r w:rsidR="00092475" w:rsidRPr="00313DE3">
        <w:t xml:space="preserve">here the University receives </w:t>
      </w:r>
      <w:proofErr w:type="spellStart"/>
      <w:r w:rsidR="00092475" w:rsidRPr="00313DE3">
        <w:t>Commercialisation</w:t>
      </w:r>
      <w:proofErr w:type="spellEnd"/>
      <w:r w:rsidR="00092475" w:rsidRPr="00313DE3">
        <w:t xml:space="preserve"> Revenue in respect of</w:t>
      </w:r>
      <w:r w:rsidR="00C710B8" w:rsidRPr="00313DE3">
        <w:t xml:space="preserve"> such</w:t>
      </w:r>
      <w:r w:rsidR="003F75DE" w:rsidRPr="00313DE3">
        <w:t xml:space="preserve"> </w:t>
      </w:r>
      <w:r w:rsidR="002707AC" w:rsidRPr="00313DE3">
        <w:t>Intellectual Property</w:t>
      </w:r>
      <w:r w:rsidR="001120B0" w:rsidRPr="00313DE3">
        <w:t xml:space="preserve">, </w:t>
      </w:r>
      <w:r w:rsidR="00C952F1" w:rsidRPr="00313DE3">
        <w:t xml:space="preserve">the </w:t>
      </w:r>
      <w:r w:rsidR="00BB0E1A" w:rsidRPr="00313DE3">
        <w:t>Student</w:t>
      </w:r>
      <w:r w:rsidR="00C952F1" w:rsidRPr="00313DE3">
        <w:t xml:space="preserve"> who created the </w:t>
      </w:r>
      <w:r w:rsidR="002707AC" w:rsidRPr="00313DE3">
        <w:t>Intellectual Property</w:t>
      </w:r>
      <w:r w:rsidR="00C952F1" w:rsidRPr="00313DE3">
        <w:t xml:space="preserve"> </w:t>
      </w:r>
      <w:r w:rsidR="00E30CFB" w:rsidRPr="00313DE3">
        <w:t>is</w:t>
      </w:r>
      <w:r w:rsidR="00C952F1" w:rsidRPr="00313DE3">
        <w:t xml:space="preserve"> entitled to share</w:t>
      </w:r>
      <w:r w:rsidR="002B3BC9" w:rsidRPr="00313DE3">
        <w:t xml:space="preserve"> in the Net Proceeds in the proportion specified at clause 4.</w:t>
      </w:r>
      <w:r w:rsidR="00985894" w:rsidRPr="00313DE3">
        <w:t>49</w:t>
      </w:r>
      <w:r w:rsidR="00B534BB" w:rsidRPr="00313DE3">
        <w:t>.</w:t>
      </w:r>
    </w:p>
    <w:p w14:paraId="502AF0DD" w14:textId="77777777" w:rsidR="00E363F5" w:rsidRPr="00406B8C" w:rsidRDefault="00E363F5" w:rsidP="00406B8C">
      <w:pPr>
        <w:pStyle w:val="MPFSubheading"/>
      </w:pPr>
      <w:r w:rsidRPr="00406B8C">
        <w:t xml:space="preserve">Ownership </w:t>
      </w:r>
      <w:r w:rsidR="000A585E" w:rsidRPr="00406B8C">
        <w:t xml:space="preserve">of </w:t>
      </w:r>
      <w:r w:rsidR="002707AC" w:rsidRPr="00406B8C">
        <w:t>Intellectual Property</w:t>
      </w:r>
      <w:r w:rsidR="000A585E" w:rsidRPr="00406B8C">
        <w:t>: Dual Roles</w:t>
      </w:r>
    </w:p>
    <w:p w14:paraId="1A671B64" w14:textId="77777777" w:rsidR="00E363F5" w:rsidRPr="00313DE3" w:rsidRDefault="00E363F5" w:rsidP="00313DE3">
      <w:pPr>
        <w:pStyle w:val="MPLParagraphlevel1"/>
      </w:pPr>
      <w:r w:rsidRPr="00313DE3">
        <w:t xml:space="preserve">Where a Creator is a member of </w:t>
      </w:r>
      <w:r w:rsidR="00BB0E1A" w:rsidRPr="00313DE3">
        <w:t>Staff</w:t>
      </w:r>
      <w:r w:rsidRPr="00313DE3">
        <w:t xml:space="preserve">, </w:t>
      </w:r>
      <w:r w:rsidR="00BB0E1A" w:rsidRPr="00313DE3">
        <w:t>Visit</w:t>
      </w:r>
      <w:r w:rsidRPr="00313DE3">
        <w:t xml:space="preserve">or or </w:t>
      </w:r>
      <w:r w:rsidR="002C7CB3" w:rsidRPr="00313DE3">
        <w:t>H</w:t>
      </w:r>
      <w:r w:rsidRPr="00313DE3">
        <w:t xml:space="preserve">onorary </w:t>
      </w:r>
      <w:r w:rsidR="002C7CB3" w:rsidRPr="00313DE3">
        <w:t xml:space="preserve">Appointee </w:t>
      </w:r>
      <w:proofErr w:type="gramStart"/>
      <w:r w:rsidRPr="00313DE3">
        <w:t>and also</w:t>
      </w:r>
      <w:proofErr w:type="gramEnd"/>
      <w:r w:rsidRPr="00313DE3">
        <w:t xml:space="preserve"> a </w:t>
      </w:r>
      <w:r w:rsidR="00BB0E1A" w:rsidRPr="00313DE3">
        <w:t>Student</w:t>
      </w:r>
      <w:r w:rsidRPr="00313DE3">
        <w:t xml:space="preserve"> and that Creator generates </w:t>
      </w:r>
      <w:r w:rsidR="002707AC" w:rsidRPr="00313DE3">
        <w:t>Intellectual Property</w:t>
      </w:r>
      <w:r w:rsidRPr="00313DE3">
        <w:t>:</w:t>
      </w:r>
    </w:p>
    <w:p w14:paraId="00927B49" w14:textId="77777777" w:rsidR="00E363F5" w:rsidRPr="00313DE3" w:rsidRDefault="00E363F5" w:rsidP="00313DE3">
      <w:pPr>
        <w:pStyle w:val="MPLParagraphlevel2"/>
      </w:pPr>
      <w:r w:rsidRPr="00313DE3">
        <w:t xml:space="preserve">in their capacity as a </w:t>
      </w:r>
      <w:r w:rsidR="00BB0E1A" w:rsidRPr="00313DE3">
        <w:t>Staff</w:t>
      </w:r>
      <w:r w:rsidRPr="00313DE3">
        <w:t xml:space="preserve"> member</w:t>
      </w:r>
      <w:r w:rsidR="0077393C" w:rsidRPr="00313DE3">
        <w:t>,</w:t>
      </w:r>
      <w:r w:rsidRPr="00313DE3">
        <w:t xml:space="preserve"> clauses 4.</w:t>
      </w:r>
      <w:r w:rsidR="0077393C" w:rsidRPr="00313DE3">
        <w:t>2.</w:t>
      </w:r>
      <w:r w:rsidRPr="00313DE3">
        <w:t>-4.</w:t>
      </w:r>
      <w:r w:rsidR="0077393C" w:rsidRPr="00313DE3">
        <w:t>3.</w:t>
      </w:r>
      <w:r w:rsidRPr="00313DE3">
        <w:t xml:space="preserve"> regarding ownership</w:t>
      </w:r>
      <w:r w:rsidR="000A585E" w:rsidRPr="00313DE3">
        <w:t xml:space="preserve"> </w:t>
      </w:r>
      <w:r w:rsidRPr="00313DE3">
        <w:t xml:space="preserve">apply; </w:t>
      </w:r>
    </w:p>
    <w:p w14:paraId="0E905C97" w14:textId="77777777" w:rsidR="000A585E" w:rsidRPr="00313DE3" w:rsidRDefault="000A585E" w:rsidP="00313DE3">
      <w:pPr>
        <w:pStyle w:val="MPLParagraphlevel2"/>
      </w:pPr>
      <w:r w:rsidRPr="00313DE3">
        <w:t xml:space="preserve">in their capacity as an </w:t>
      </w:r>
      <w:r w:rsidR="00BB0E1A" w:rsidRPr="00313DE3">
        <w:t>Honorary Appointee</w:t>
      </w:r>
      <w:r w:rsidRPr="00313DE3">
        <w:t xml:space="preserve"> or </w:t>
      </w:r>
      <w:r w:rsidR="00BB0E1A" w:rsidRPr="00313DE3">
        <w:t>Visit</w:t>
      </w:r>
      <w:r w:rsidRPr="00313DE3">
        <w:t>or</w:t>
      </w:r>
      <w:r w:rsidR="00B7528E" w:rsidRPr="00313DE3">
        <w:t>,</w:t>
      </w:r>
      <w:r w:rsidRPr="00313DE3">
        <w:t xml:space="preserve"> clauses 4</w:t>
      </w:r>
      <w:r w:rsidR="0077393C" w:rsidRPr="00313DE3">
        <w:t>.4.</w:t>
      </w:r>
      <w:r w:rsidRPr="00313DE3">
        <w:t>-4</w:t>
      </w:r>
      <w:r w:rsidR="0077393C" w:rsidRPr="00313DE3">
        <w:t>.5.</w:t>
      </w:r>
      <w:r w:rsidRPr="00313DE3">
        <w:t xml:space="preserve"> apply</w:t>
      </w:r>
      <w:r w:rsidR="00F01A9E" w:rsidRPr="00313DE3">
        <w:t>; and</w:t>
      </w:r>
    </w:p>
    <w:p w14:paraId="533CC1C1" w14:textId="77777777" w:rsidR="00E363F5" w:rsidRPr="00313DE3" w:rsidRDefault="00E363F5" w:rsidP="00313DE3">
      <w:pPr>
        <w:pStyle w:val="MPLParagraphlevel2"/>
      </w:pPr>
      <w:r w:rsidRPr="00313DE3">
        <w:t xml:space="preserve">in their capacity as a </w:t>
      </w:r>
      <w:r w:rsidR="00BB0E1A" w:rsidRPr="00313DE3">
        <w:t>Student</w:t>
      </w:r>
      <w:r w:rsidRPr="00313DE3">
        <w:t>, clause</w:t>
      </w:r>
      <w:r w:rsidR="004F3D7E" w:rsidRPr="00313DE3">
        <w:t>s</w:t>
      </w:r>
      <w:r w:rsidRPr="00313DE3">
        <w:t xml:space="preserve"> 4.</w:t>
      </w:r>
      <w:r w:rsidR="0077393C" w:rsidRPr="00313DE3">
        <w:t>6.</w:t>
      </w:r>
      <w:r w:rsidRPr="00313DE3">
        <w:t>-4</w:t>
      </w:r>
      <w:r w:rsidR="001D0777" w:rsidRPr="00313DE3">
        <w:t>.1</w:t>
      </w:r>
      <w:r w:rsidR="008E4DF4" w:rsidRPr="00313DE3">
        <w:t>4</w:t>
      </w:r>
      <w:r w:rsidR="001D0777" w:rsidRPr="00313DE3">
        <w:t xml:space="preserve">. </w:t>
      </w:r>
      <w:r w:rsidRPr="00313DE3">
        <w:t>regarding ownership apply.</w:t>
      </w:r>
    </w:p>
    <w:p w14:paraId="5CE1F798" w14:textId="77777777" w:rsidR="00BE7B66" w:rsidRPr="00406B8C" w:rsidRDefault="00BE7B66" w:rsidP="00406B8C">
      <w:pPr>
        <w:pStyle w:val="MPFSubheading"/>
      </w:pPr>
      <w:r w:rsidRPr="00406B8C">
        <w:t>Ownership of IP involving Third Parties</w:t>
      </w:r>
    </w:p>
    <w:p w14:paraId="63E468B8" w14:textId="77777777" w:rsidR="000A585E" w:rsidRPr="00313DE3" w:rsidRDefault="000A585E" w:rsidP="00313DE3">
      <w:pPr>
        <w:pStyle w:val="MPLParagraphlevel1"/>
      </w:pPr>
      <w:r w:rsidRPr="00313DE3">
        <w:t xml:space="preserve">Prior to generating </w:t>
      </w:r>
      <w:r w:rsidR="002707AC" w:rsidRPr="00313DE3">
        <w:t>Intellectual Property</w:t>
      </w:r>
      <w:r w:rsidRPr="00313DE3">
        <w:t xml:space="preserve"> with a third party, Creators must ensure that there is a clear written agreement with th</w:t>
      </w:r>
      <w:r w:rsidR="00714228" w:rsidRPr="00313DE3">
        <w:t>e</w:t>
      </w:r>
      <w:r w:rsidRPr="00313DE3">
        <w:t xml:space="preserve"> part(</w:t>
      </w:r>
      <w:r w:rsidR="006B039A" w:rsidRPr="00313DE3">
        <w:t>y/</w:t>
      </w:r>
      <w:proofErr w:type="spellStart"/>
      <w:r w:rsidRPr="00313DE3">
        <w:t>ies</w:t>
      </w:r>
      <w:proofErr w:type="spellEnd"/>
      <w:r w:rsidRPr="00313DE3">
        <w:t xml:space="preserve">) concerning the ownership and use rights of new </w:t>
      </w:r>
      <w:r w:rsidR="002707AC" w:rsidRPr="00313DE3">
        <w:t>Intellectual Property</w:t>
      </w:r>
      <w:r w:rsidRPr="00313DE3">
        <w:t xml:space="preserve"> that may be created.</w:t>
      </w:r>
      <w:r w:rsidR="00714228" w:rsidRPr="00313DE3">
        <w:t xml:space="preserve"> Ownership of </w:t>
      </w:r>
      <w:r w:rsidR="002707AC" w:rsidRPr="00313DE3">
        <w:t>Intellectual Property</w:t>
      </w:r>
      <w:r w:rsidR="00714228" w:rsidRPr="00313DE3">
        <w:t xml:space="preserve"> in activities or projects involving Third Parties will be determined by, and must be documented in, a third-party agreement.</w:t>
      </w:r>
    </w:p>
    <w:p w14:paraId="4C924744" w14:textId="77777777" w:rsidR="00BE7B66" w:rsidRPr="00406B8C" w:rsidRDefault="00BE7B66" w:rsidP="00406B8C">
      <w:pPr>
        <w:pStyle w:val="MPFSubheading"/>
      </w:pPr>
      <w:r w:rsidRPr="00406B8C">
        <w:t>Scholarly Works</w:t>
      </w:r>
    </w:p>
    <w:p w14:paraId="22C4CF2D" w14:textId="77777777" w:rsidR="00313DE3" w:rsidRDefault="00BE7B66" w:rsidP="00313DE3">
      <w:pPr>
        <w:pStyle w:val="MPLParagraphlevel1"/>
      </w:pPr>
      <w:r w:rsidRPr="00313DE3">
        <w:t xml:space="preserve">The University is deemed to have been granted by the Creator(s) of Scholarly Works a non-exclusive, royalty-free, worldwide and irrevocable license to use the copyright in the Scholarly Works for educational, research and teaching purposes. </w:t>
      </w:r>
    </w:p>
    <w:p w14:paraId="734CB228" w14:textId="77777777" w:rsidR="00BE7B66" w:rsidRPr="00313DE3" w:rsidRDefault="00140FDA" w:rsidP="00313DE3">
      <w:pPr>
        <w:pStyle w:val="MPLParagraphlevel1"/>
        <w:numPr>
          <w:ilvl w:val="0"/>
          <w:numId w:val="0"/>
        </w:numPr>
        <w:ind w:left="360"/>
      </w:pPr>
      <w:r w:rsidRPr="00313DE3">
        <w:rPr>
          <w:color w:val="auto"/>
          <w:lang w:val="en-AU"/>
        </w:rPr>
        <w:t>This is stipulated in </w:t>
      </w:r>
      <w:hyperlink r:id="rId21" w:history="1">
        <w:r w:rsidRPr="00313DE3">
          <w:rPr>
            <w:rStyle w:val="Hyperlink"/>
            <w:lang w:val="en-AU"/>
          </w:rPr>
          <w:t>section 13(5) of the Statute</w:t>
        </w:r>
      </w:hyperlink>
      <w:r w:rsidRPr="00313DE3">
        <w:rPr>
          <w:color w:val="343A40"/>
          <w:lang w:val="en-AU"/>
        </w:rPr>
        <w:t>.</w:t>
      </w:r>
    </w:p>
    <w:p w14:paraId="605BAD4D" w14:textId="77777777" w:rsidR="00BE7B66" w:rsidRPr="00313DE3" w:rsidRDefault="00BE7B66" w:rsidP="00313DE3">
      <w:pPr>
        <w:pStyle w:val="MPLParagraphlevel1"/>
      </w:pPr>
      <w:r w:rsidRPr="00313DE3">
        <w:t xml:space="preserve">The University encourages </w:t>
      </w:r>
      <w:r w:rsidR="00080096" w:rsidRPr="00313DE3">
        <w:t xml:space="preserve">all </w:t>
      </w:r>
      <w:r w:rsidR="00BB0E1A" w:rsidRPr="00313DE3">
        <w:t>Staff</w:t>
      </w:r>
      <w:r w:rsidRPr="00313DE3">
        <w:t xml:space="preserve">, </w:t>
      </w:r>
      <w:r w:rsidR="00BB0E1A" w:rsidRPr="00313DE3">
        <w:t>Student</w:t>
      </w:r>
      <w:r w:rsidR="003A71C9" w:rsidRPr="00313DE3">
        <w:t xml:space="preserve">s, </w:t>
      </w:r>
      <w:r w:rsidR="00BB0E1A" w:rsidRPr="00313DE3">
        <w:t>Visit</w:t>
      </w:r>
      <w:r w:rsidRPr="00313DE3">
        <w:t xml:space="preserve">ors and </w:t>
      </w:r>
      <w:r w:rsidR="00DD24CD" w:rsidRPr="00313DE3">
        <w:t>H</w:t>
      </w:r>
      <w:r w:rsidRPr="00313DE3">
        <w:t>onorar</w:t>
      </w:r>
      <w:r w:rsidR="0077410D" w:rsidRPr="00313DE3">
        <w:t>y Appointees</w:t>
      </w:r>
      <w:r w:rsidRPr="00313DE3">
        <w:t xml:space="preserve"> to make their Scholarly Works publicly available via the University’s Institutional Repository.</w:t>
      </w:r>
    </w:p>
    <w:p w14:paraId="38145E15" w14:textId="77777777" w:rsidR="00B644F3" w:rsidRPr="00313DE3" w:rsidRDefault="00BB0E1A" w:rsidP="00313DE3">
      <w:pPr>
        <w:pStyle w:val="MPLParagraphlevel1"/>
      </w:pPr>
      <w:r w:rsidRPr="00313DE3">
        <w:t>Student</w:t>
      </w:r>
      <w:r w:rsidR="000A585E" w:rsidRPr="00313DE3">
        <w:t xml:space="preserve"> theses must be made openly available to the public through the University’s Institutional Digital Repository, unless otherwise agreed with the University (for example where an embargo has been approved by the University). The University is deemed to have been granted by the </w:t>
      </w:r>
      <w:r w:rsidRPr="00313DE3">
        <w:t>Student</w:t>
      </w:r>
      <w:r w:rsidR="000A585E" w:rsidRPr="00313DE3">
        <w:t xml:space="preserve"> a non-exclusive, royalty free, world-wide and irrevocable </w:t>
      </w:r>
      <w:proofErr w:type="spellStart"/>
      <w:r w:rsidR="000A585E" w:rsidRPr="00313DE3">
        <w:t>licence</w:t>
      </w:r>
      <w:proofErr w:type="spellEnd"/>
      <w:r w:rsidR="000A585E" w:rsidRPr="00313DE3">
        <w:t xml:space="preserve"> to use and reproduce the </w:t>
      </w:r>
      <w:r w:rsidRPr="00313DE3">
        <w:t>Student</w:t>
      </w:r>
      <w:r w:rsidR="000A585E" w:rsidRPr="00313DE3">
        <w:t xml:space="preserve"> theses for non-commercial educational, teaching and research purposes, including making the thesis available to the public through the University’s Institutional Repository.</w:t>
      </w:r>
    </w:p>
    <w:p w14:paraId="006A0FD1" w14:textId="77777777" w:rsidR="000A585E" w:rsidRPr="00BC10F6" w:rsidRDefault="00BB0E1A" w:rsidP="00313DE3">
      <w:pPr>
        <w:pStyle w:val="MPLParagraphlevel1"/>
        <w:numPr>
          <w:ilvl w:val="0"/>
          <w:numId w:val="0"/>
        </w:numPr>
        <w:ind w:left="360"/>
        <w:rPr>
          <w:lang w:val="en-AU"/>
        </w:rPr>
      </w:pPr>
      <w:r w:rsidRPr="00313DE3">
        <w:lastRenderedPageBreak/>
        <w:t>Student</w:t>
      </w:r>
      <w:r w:rsidR="000A585E" w:rsidRPr="00313DE3">
        <w:t xml:space="preserve">s must retain all necessary rights to enable the University to publish and share the thesis and not grant exclusive copyright </w:t>
      </w:r>
      <w:proofErr w:type="spellStart"/>
      <w:r w:rsidR="000A585E" w:rsidRPr="00313DE3">
        <w:t>licence</w:t>
      </w:r>
      <w:proofErr w:type="spellEnd"/>
      <w:r w:rsidR="000A585E" w:rsidRPr="00313DE3">
        <w:t xml:space="preserve"> to a thesis to any other person or </w:t>
      </w:r>
      <w:proofErr w:type="spellStart"/>
      <w:r w:rsidR="000A585E" w:rsidRPr="00313DE3">
        <w:t>organisation</w:t>
      </w:r>
      <w:proofErr w:type="spellEnd"/>
      <w:r w:rsidR="000A585E" w:rsidRPr="00BC10F6">
        <w:rPr>
          <w:lang w:val="en-AU"/>
        </w:rPr>
        <w:t xml:space="preserve">.  </w:t>
      </w:r>
    </w:p>
    <w:p w14:paraId="7FED83A3" w14:textId="77777777" w:rsidR="00970028" w:rsidRPr="00406B8C" w:rsidRDefault="00970028" w:rsidP="00406B8C">
      <w:pPr>
        <w:pStyle w:val="MPFSubheading"/>
      </w:pPr>
      <w:r w:rsidRPr="00406B8C">
        <w:t xml:space="preserve">Brands, </w:t>
      </w:r>
      <w:r w:rsidR="003005AB" w:rsidRPr="00406B8C">
        <w:t>trademarks</w:t>
      </w:r>
      <w:r w:rsidRPr="00406B8C">
        <w:t>, domain names and business names</w:t>
      </w:r>
    </w:p>
    <w:p w14:paraId="55E005B1" w14:textId="77777777" w:rsidR="00970028" w:rsidRPr="00313DE3" w:rsidRDefault="000E7C5F" w:rsidP="00313DE3">
      <w:pPr>
        <w:pStyle w:val="MPLParagraphlevel1"/>
      </w:pPr>
      <w:r w:rsidRPr="00313DE3">
        <w:t>Unless otherwise agree</w:t>
      </w:r>
      <w:r w:rsidR="008457B3" w:rsidRPr="00313DE3">
        <w:t>d</w:t>
      </w:r>
      <w:r w:rsidR="002C7CB3" w:rsidRPr="00313DE3">
        <w:t xml:space="preserve"> in writing</w:t>
      </w:r>
      <w:r w:rsidR="00C42E03" w:rsidRPr="00313DE3">
        <w:t xml:space="preserve"> or required by law</w:t>
      </w:r>
      <w:r w:rsidRPr="00313DE3">
        <w:t xml:space="preserve">, all applications for registration or protection of a brand, </w:t>
      </w:r>
      <w:r w:rsidR="003005AB" w:rsidRPr="00313DE3">
        <w:t>trademark</w:t>
      </w:r>
      <w:r w:rsidRPr="00313DE3">
        <w:t xml:space="preserve">, domain name or business name to be used in the promotion, naming or </w:t>
      </w:r>
      <w:proofErr w:type="spellStart"/>
      <w:r w:rsidRPr="00313DE3">
        <w:t>commercialisation</w:t>
      </w:r>
      <w:proofErr w:type="spellEnd"/>
      <w:r w:rsidRPr="00313DE3">
        <w:t xml:space="preserve"> of </w:t>
      </w:r>
      <w:r w:rsidR="002707AC" w:rsidRPr="00313DE3">
        <w:t>Intellectual Property</w:t>
      </w:r>
      <w:r w:rsidRPr="00313DE3">
        <w:t xml:space="preserve"> owned by the University, will be made in the name of the University.</w:t>
      </w:r>
    </w:p>
    <w:p w14:paraId="0E473ABC" w14:textId="77777777" w:rsidR="00385A64" w:rsidRPr="00406B8C" w:rsidRDefault="0063098F" w:rsidP="00406B8C">
      <w:pPr>
        <w:pStyle w:val="MPFSubheading"/>
      </w:pPr>
      <w:r w:rsidRPr="00406B8C">
        <w:t xml:space="preserve">Indigenous Cultural and </w:t>
      </w:r>
      <w:r w:rsidR="002707AC" w:rsidRPr="00406B8C">
        <w:t>Intellectual Property</w:t>
      </w:r>
    </w:p>
    <w:p w14:paraId="5DA4F332" w14:textId="77777777" w:rsidR="008464BC" w:rsidRPr="00313DE3" w:rsidRDefault="008464BC" w:rsidP="00313DE3">
      <w:pPr>
        <w:pStyle w:val="MPLParagraphlevel1"/>
        <w:numPr>
          <w:ilvl w:val="0"/>
          <w:numId w:val="0"/>
        </w:numPr>
        <w:ind w:left="360"/>
      </w:pPr>
      <w:r w:rsidRPr="00313DE3">
        <w:t xml:space="preserve">The University </w:t>
      </w:r>
      <w:proofErr w:type="spellStart"/>
      <w:r w:rsidRPr="00313DE3">
        <w:t>recognises</w:t>
      </w:r>
      <w:proofErr w:type="spellEnd"/>
      <w:r w:rsidRPr="00313DE3">
        <w:t xml:space="preserve"> and respects Indigenous Cultural and </w:t>
      </w:r>
      <w:r w:rsidR="002707AC" w:rsidRPr="00313DE3">
        <w:t>Intellectual Property</w:t>
      </w:r>
      <w:r w:rsidRPr="00313DE3">
        <w:t>.</w:t>
      </w:r>
    </w:p>
    <w:p w14:paraId="1C12A826" w14:textId="77777777" w:rsidR="00481A1C" w:rsidRPr="00313DE3" w:rsidRDefault="003C4CA6" w:rsidP="00313DE3">
      <w:pPr>
        <w:pStyle w:val="MPLParagraphlevel1"/>
      </w:pPr>
      <w:r w:rsidRPr="00313DE3">
        <w:t>When conducting and conceiving of r</w:t>
      </w:r>
      <w:r w:rsidR="00481A1C" w:rsidRPr="00313DE3">
        <w:t xml:space="preserve">esearch with respect to Indigenous Cultural and </w:t>
      </w:r>
      <w:r w:rsidR="002707AC" w:rsidRPr="00313DE3">
        <w:t>Intellectual Property</w:t>
      </w:r>
      <w:r w:rsidRPr="00313DE3">
        <w:t xml:space="preserve"> and Indigenous Knowledge Holders, </w:t>
      </w:r>
      <w:r w:rsidR="00BB0E1A" w:rsidRPr="00313DE3">
        <w:t>Staff</w:t>
      </w:r>
      <w:r w:rsidRPr="00313DE3">
        <w:t xml:space="preserve">, </w:t>
      </w:r>
      <w:r w:rsidR="00BB0E1A" w:rsidRPr="00313DE3">
        <w:t>Honorary Appointee</w:t>
      </w:r>
      <w:r w:rsidRPr="00313DE3">
        <w:t xml:space="preserve">s, </w:t>
      </w:r>
      <w:r w:rsidR="00BB0E1A" w:rsidRPr="00313DE3">
        <w:t>Visit</w:t>
      </w:r>
      <w:r w:rsidRPr="00313DE3">
        <w:t xml:space="preserve">ors and </w:t>
      </w:r>
      <w:r w:rsidR="00BB0E1A" w:rsidRPr="00313DE3">
        <w:t>Student</w:t>
      </w:r>
      <w:r w:rsidRPr="00313DE3">
        <w:t>s are expected to have</w:t>
      </w:r>
      <w:r w:rsidR="00481A1C" w:rsidRPr="00313DE3">
        <w:t xml:space="preserve"> reference to the</w:t>
      </w:r>
      <w:r w:rsidR="0009151D" w:rsidRPr="00313DE3">
        <w:t xml:space="preserve"> </w:t>
      </w:r>
      <w:hyperlink r:id="rId22" w:history="1">
        <w:r w:rsidR="0009151D" w:rsidRPr="00313DE3">
          <w:rPr>
            <w:rStyle w:val="Hyperlink"/>
            <w:color w:val="000000"/>
            <w:u w:val="none"/>
          </w:rPr>
          <w:t>Charter for Research with Indigenous Knowledge Holders</w:t>
        </w:r>
      </w:hyperlink>
      <w:r w:rsidR="001C74C8" w:rsidRPr="00313DE3">
        <w:t>.</w:t>
      </w:r>
    </w:p>
    <w:p w14:paraId="12C96B43" w14:textId="77777777" w:rsidR="00191A3D" w:rsidRPr="00313DE3" w:rsidRDefault="00191A3D" w:rsidP="00313DE3">
      <w:pPr>
        <w:pStyle w:val="MPLParagraphlevel1"/>
      </w:pPr>
      <w:r w:rsidRPr="00313DE3">
        <w:t xml:space="preserve">Before undertaking any commercial development resulting from use of aspects of Indigenous Cultural and </w:t>
      </w:r>
      <w:r w:rsidR="002707AC" w:rsidRPr="00313DE3">
        <w:t>Intellectual Property</w:t>
      </w:r>
      <w:r w:rsidRPr="00313DE3">
        <w:t xml:space="preserve"> the </w:t>
      </w:r>
      <w:r w:rsidR="2551890D" w:rsidRPr="00313DE3">
        <w:t>Managing</w:t>
      </w:r>
      <w:r w:rsidRPr="00313DE3">
        <w:t xml:space="preserve"> Director, Research, Innovation and </w:t>
      </w:r>
      <w:proofErr w:type="spellStart"/>
      <w:r w:rsidRPr="00313DE3">
        <w:t>Commercialisation</w:t>
      </w:r>
      <w:proofErr w:type="spellEnd"/>
      <w:r w:rsidRPr="00313DE3">
        <w:t xml:space="preserve"> (or delegate), in consultation with the Associate Provost (or delegate) </w:t>
      </w:r>
      <w:r w:rsidR="006B039A" w:rsidRPr="00313DE3">
        <w:t xml:space="preserve">and </w:t>
      </w:r>
      <w:r w:rsidR="003F1E6C" w:rsidRPr="00313DE3">
        <w:t>Deputy</w:t>
      </w:r>
      <w:r w:rsidR="008967C0" w:rsidRPr="00313DE3">
        <w:t xml:space="preserve"> </w:t>
      </w:r>
      <w:r w:rsidR="006B039A" w:rsidRPr="00313DE3">
        <w:t xml:space="preserve">Vice-Chancellor Indigenous (or delegate) </w:t>
      </w:r>
      <w:r w:rsidRPr="00313DE3">
        <w:t>must:</w:t>
      </w:r>
    </w:p>
    <w:p w14:paraId="54249852" w14:textId="77777777" w:rsidR="00191A3D" w:rsidRPr="00313DE3" w:rsidRDefault="00191A3D" w:rsidP="00313DE3">
      <w:pPr>
        <w:pStyle w:val="MPLParagraphlevel2"/>
      </w:pPr>
      <w:r w:rsidRPr="00313DE3">
        <w:t>negotiate benefit sharing arrangements with the provider(s) of such material which the provider(s) consider to be appropriate and valuable; and</w:t>
      </w:r>
    </w:p>
    <w:p w14:paraId="1AF4575C" w14:textId="77777777" w:rsidR="00191A3D" w:rsidRPr="00BC10F6" w:rsidRDefault="00191A3D" w:rsidP="00313DE3">
      <w:pPr>
        <w:pStyle w:val="MPLParagraphlevel2"/>
        <w:rPr>
          <w:lang w:val="en-AU"/>
        </w:rPr>
      </w:pPr>
      <w:r w:rsidRPr="00313DE3">
        <w:t>ensure that such arrangements are documented and recorde</w:t>
      </w:r>
      <w:r w:rsidR="003C4CA6" w:rsidRPr="00313DE3">
        <w:t>d</w:t>
      </w:r>
      <w:r w:rsidR="00481A1C" w:rsidRPr="4B4CF23D">
        <w:rPr>
          <w:lang w:val="en-AU"/>
        </w:rPr>
        <w:t>.</w:t>
      </w:r>
    </w:p>
    <w:p w14:paraId="2AC82889" w14:textId="77777777" w:rsidR="009B6E25" w:rsidRPr="00406B8C" w:rsidRDefault="009B6E25" w:rsidP="00406B8C">
      <w:pPr>
        <w:pStyle w:val="MPFSubheading"/>
      </w:pPr>
      <w:r w:rsidRPr="00406B8C">
        <w:t>Moral Rights</w:t>
      </w:r>
    </w:p>
    <w:p w14:paraId="5BC7C784" w14:textId="77777777" w:rsidR="00852E68" w:rsidRPr="00313DE3" w:rsidRDefault="009B6E25" w:rsidP="00313DE3">
      <w:pPr>
        <w:pStyle w:val="MPLParagraphlevel1"/>
      </w:pPr>
      <w:r w:rsidRPr="00313DE3">
        <w:t xml:space="preserve">The University </w:t>
      </w:r>
      <w:proofErr w:type="spellStart"/>
      <w:r w:rsidRPr="00313DE3">
        <w:t>recognises</w:t>
      </w:r>
      <w:proofErr w:type="spellEnd"/>
      <w:r w:rsidRPr="00313DE3">
        <w:t xml:space="preserve"> and respects the </w:t>
      </w:r>
      <w:r w:rsidR="00136AC1" w:rsidRPr="00313DE3">
        <w:t xml:space="preserve">Moral Rights </w:t>
      </w:r>
      <w:r w:rsidRPr="00313DE3">
        <w:t>of Creators and performers in accordance with the Copyright Act 1968 (Cth). </w:t>
      </w:r>
      <w:r w:rsidR="00486BEA" w:rsidRPr="00313DE3">
        <w:t xml:space="preserve">These include the right of fair attribution, and the need for the work not to be altered or used in a way that would harm the reputation of the originator. </w:t>
      </w:r>
    </w:p>
    <w:p w14:paraId="1A3DF231" w14:textId="77777777" w:rsidR="00E8150A" w:rsidRPr="00406B8C" w:rsidRDefault="00DC63A1" w:rsidP="00406B8C">
      <w:pPr>
        <w:pStyle w:val="MPFSubheading"/>
      </w:pPr>
      <w:r w:rsidRPr="00406B8C">
        <w:t xml:space="preserve">IP </w:t>
      </w:r>
      <w:r w:rsidR="00E8150A" w:rsidRPr="00406B8C">
        <w:t>Disclosure</w:t>
      </w:r>
    </w:p>
    <w:p w14:paraId="5580F01B" w14:textId="77777777" w:rsidR="00E8150A" w:rsidRPr="00313DE3" w:rsidRDefault="00BB0E1A" w:rsidP="00313DE3">
      <w:pPr>
        <w:pStyle w:val="MPLParagraphlevel1"/>
      </w:pPr>
      <w:r w:rsidRPr="00313DE3">
        <w:t>Staff</w:t>
      </w:r>
      <w:r w:rsidR="00E8150A" w:rsidRPr="00313DE3">
        <w:t xml:space="preserve">, </w:t>
      </w:r>
      <w:r w:rsidRPr="00313DE3">
        <w:t>Student</w:t>
      </w:r>
      <w:r w:rsidR="00E8150A" w:rsidRPr="00313DE3">
        <w:t xml:space="preserve">s, </w:t>
      </w:r>
      <w:r w:rsidRPr="00313DE3">
        <w:t>Honorary Appointee</w:t>
      </w:r>
      <w:r w:rsidR="00E8150A" w:rsidRPr="00313DE3">
        <w:t xml:space="preserve">s and </w:t>
      </w:r>
      <w:r w:rsidRPr="00313DE3">
        <w:t>Visit</w:t>
      </w:r>
      <w:r w:rsidR="00E8150A" w:rsidRPr="00313DE3">
        <w:t xml:space="preserve">ors have a duty to disclose </w:t>
      </w:r>
      <w:r w:rsidR="002707AC" w:rsidRPr="00313DE3">
        <w:t>Intellectual Property</w:t>
      </w:r>
      <w:r w:rsidR="00E8150A" w:rsidRPr="00313DE3">
        <w:t xml:space="preserve"> they create to the University where:</w:t>
      </w:r>
    </w:p>
    <w:p w14:paraId="4E881F63" w14:textId="77777777" w:rsidR="00E8150A" w:rsidRPr="00313DE3" w:rsidRDefault="00E8150A" w:rsidP="00313DE3">
      <w:pPr>
        <w:pStyle w:val="MPLParagraphlevel2"/>
      </w:pPr>
      <w:r w:rsidRPr="00313DE3">
        <w:t>the University has a</w:t>
      </w:r>
      <w:r w:rsidR="003325A2" w:rsidRPr="00313DE3">
        <w:t>n</w:t>
      </w:r>
      <w:r w:rsidRPr="00313DE3">
        <w:t xml:space="preserve"> obligation to disclose the </w:t>
      </w:r>
      <w:r w:rsidR="002707AC" w:rsidRPr="00313DE3">
        <w:t>Intellectual Property</w:t>
      </w:r>
      <w:r w:rsidRPr="00313DE3">
        <w:t xml:space="preserve"> </w:t>
      </w:r>
      <w:r w:rsidR="00B43B35" w:rsidRPr="00313DE3">
        <w:t xml:space="preserve">to a third party </w:t>
      </w:r>
      <w:r w:rsidRPr="00313DE3">
        <w:t>under a</w:t>
      </w:r>
      <w:r w:rsidR="00FB6B46" w:rsidRPr="00313DE3">
        <w:t xml:space="preserve"> Contracted Agreement or any other t</w:t>
      </w:r>
      <w:r w:rsidR="008111BD" w:rsidRPr="00313DE3">
        <w:t xml:space="preserve">hird </w:t>
      </w:r>
      <w:r w:rsidR="00FB6B46" w:rsidRPr="00313DE3">
        <w:t>p</w:t>
      </w:r>
      <w:r w:rsidR="008111BD" w:rsidRPr="00313DE3">
        <w:t xml:space="preserve">arty </w:t>
      </w:r>
      <w:proofErr w:type="gramStart"/>
      <w:r w:rsidR="00FB6B46" w:rsidRPr="00313DE3">
        <w:t>a</w:t>
      </w:r>
      <w:r w:rsidR="008111BD" w:rsidRPr="00313DE3">
        <w:t>greement</w:t>
      </w:r>
      <w:r w:rsidR="00B43B35" w:rsidRPr="00313DE3">
        <w:t>;</w:t>
      </w:r>
      <w:proofErr w:type="gramEnd"/>
    </w:p>
    <w:p w14:paraId="5729022A" w14:textId="77777777" w:rsidR="00E8150A" w:rsidRPr="00313DE3" w:rsidRDefault="00E8150A" w:rsidP="00313DE3">
      <w:pPr>
        <w:pStyle w:val="MPLParagraphlevel2"/>
      </w:pPr>
      <w:r w:rsidRPr="00313DE3">
        <w:t xml:space="preserve">ownership or use of such </w:t>
      </w:r>
      <w:r w:rsidR="002707AC" w:rsidRPr="00313DE3">
        <w:t>Intellectual Property</w:t>
      </w:r>
      <w:r w:rsidRPr="00313DE3">
        <w:t xml:space="preserve"> is </w:t>
      </w:r>
      <w:r w:rsidR="003325A2" w:rsidRPr="00313DE3">
        <w:t xml:space="preserve">governed by </w:t>
      </w:r>
      <w:r w:rsidRPr="00313DE3">
        <w:t xml:space="preserve">a </w:t>
      </w:r>
      <w:r w:rsidR="00FB6B46" w:rsidRPr="00313DE3">
        <w:t>Contracted Agreement</w:t>
      </w:r>
      <w:r w:rsidRPr="00313DE3">
        <w:t>; or</w:t>
      </w:r>
    </w:p>
    <w:p w14:paraId="5B44DFFF" w14:textId="77777777" w:rsidR="00E8150A" w:rsidRPr="00313DE3" w:rsidRDefault="00E8150A" w:rsidP="00313DE3">
      <w:pPr>
        <w:pStyle w:val="MPLParagraphlevel2"/>
      </w:pPr>
      <w:r w:rsidRPr="00313DE3">
        <w:t xml:space="preserve">the </w:t>
      </w:r>
      <w:r w:rsidR="002707AC" w:rsidRPr="00313DE3">
        <w:t>Intellectual Property</w:t>
      </w:r>
      <w:r w:rsidRPr="00313DE3">
        <w:t xml:space="preserve"> is an invention, discovery or technology that may </w:t>
      </w:r>
      <w:r w:rsidR="0083752D" w:rsidRPr="00313DE3">
        <w:t xml:space="preserve">be capable </w:t>
      </w:r>
      <w:r w:rsidR="00DE0231" w:rsidRPr="00313DE3">
        <w:t xml:space="preserve">of protection or </w:t>
      </w:r>
      <w:r w:rsidRPr="00313DE3">
        <w:t>have the potential for commercial application.</w:t>
      </w:r>
    </w:p>
    <w:p w14:paraId="7C521233" w14:textId="77777777" w:rsidR="00E8150A" w:rsidRPr="00313DE3" w:rsidRDefault="00E8150A" w:rsidP="00313DE3">
      <w:pPr>
        <w:pStyle w:val="MPLParagraphlevel1"/>
      </w:pPr>
      <w:r w:rsidRPr="00313DE3">
        <w:t xml:space="preserve">The disclosure of </w:t>
      </w:r>
      <w:r w:rsidR="002707AC" w:rsidRPr="00313DE3">
        <w:t>Intellectual Property</w:t>
      </w:r>
      <w:r w:rsidRPr="00313DE3">
        <w:t xml:space="preserve"> must:</w:t>
      </w:r>
    </w:p>
    <w:p w14:paraId="73912330" w14:textId="77777777" w:rsidR="00E8150A" w:rsidRPr="00313DE3" w:rsidRDefault="00E8150A" w:rsidP="00313DE3">
      <w:pPr>
        <w:pStyle w:val="MPLParagraphlevel2"/>
      </w:pPr>
      <w:r w:rsidRPr="00313DE3">
        <w:t xml:space="preserve">include all information necessary to fully describe the nature and operation of the </w:t>
      </w:r>
      <w:r w:rsidR="002707AC" w:rsidRPr="00313DE3">
        <w:t>Intellectual Property</w:t>
      </w:r>
      <w:r w:rsidRPr="00313DE3">
        <w:t>;</w:t>
      </w:r>
    </w:p>
    <w:p w14:paraId="21FFE199" w14:textId="77777777" w:rsidR="00EF4B35" w:rsidRPr="00313DE3" w:rsidRDefault="00E8150A" w:rsidP="00313DE3">
      <w:pPr>
        <w:pStyle w:val="MPLParagraphlevel2"/>
      </w:pPr>
      <w:r w:rsidRPr="00313DE3">
        <w:lastRenderedPageBreak/>
        <w:t>occur every time there is a</w:t>
      </w:r>
      <w:r w:rsidR="004B38EC" w:rsidRPr="00313DE3">
        <w:t xml:space="preserve"> material new development </w:t>
      </w:r>
      <w:r w:rsidR="00104778" w:rsidRPr="00313DE3">
        <w:t xml:space="preserve">concerning the </w:t>
      </w:r>
      <w:r w:rsidR="002707AC" w:rsidRPr="00313DE3">
        <w:t>Intellectual Property</w:t>
      </w:r>
      <w:r w:rsidR="00DA3F0F" w:rsidRPr="00313DE3">
        <w:t xml:space="preserve"> which impacts the</w:t>
      </w:r>
      <w:r w:rsidR="000B712D" w:rsidRPr="00313DE3">
        <w:t xml:space="preserve"> initial disclosure</w:t>
      </w:r>
      <w:r w:rsidRPr="00313DE3">
        <w:t>; and</w:t>
      </w:r>
    </w:p>
    <w:p w14:paraId="707E797B" w14:textId="77777777" w:rsidR="00E8150A" w:rsidRPr="00313DE3" w:rsidRDefault="00E8150A" w:rsidP="00313DE3">
      <w:pPr>
        <w:pStyle w:val="MPLParagraphlevel2"/>
      </w:pPr>
      <w:r w:rsidRPr="00313DE3">
        <w:t xml:space="preserve">occur at the </w:t>
      </w:r>
      <w:r w:rsidR="00C314A8" w:rsidRPr="00313DE3">
        <w:t>E</w:t>
      </w:r>
      <w:r w:rsidRPr="00313DE3">
        <w:t xml:space="preserve">arliest </w:t>
      </w:r>
      <w:r w:rsidR="00C314A8" w:rsidRPr="00313DE3">
        <w:t>A</w:t>
      </w:r>
      <w:r w:rsidRPr="00313DE3">
        <w:t xml:space="preserve">ppropriate </w:t>
      </w:r>
      <w:r w:rsidR="00C314A8" w:rsidRPr="00313DE3">
        <w:t>S</w:t>
      </w:r>
      <w:r w:rsidRPr="00313DE3">
        <w:t xml:space="preserve">tage, and in all cases before </w:t>
      </w:r>
      <w:r w:rsidR="00F00210" w:rsidRPr="00313DE3">
        <w:t>any invention</w:t>
      </w:r>
      <w:r w:rsidR="00D54A35" w:rsidRPr="00313DE3">
        <w:t>s</w:t>
      </w:r>
      <w:r w:rsidR="00F00210" w:rsidRPr="00313DE3">
        <w:t xml:space="preserve">, </w:t>
      </w:r>
      <w:r w:rsidRPr="00313DE3">
        <w:t xml:space="preserve">discoveries </w:t>
      </w:r>
      <w:r w:rsidR="00F00210" w:rsidRPr="00313DE3">
        <w:t>or technology a</w:t>
      </w:r>
      <w:r w:rsidRPr="00313DE3">
        <w:t>re shared with any external party</w:t>
      </w:r>
      <w:r w:rsidR="00CE73AC" w:rsidRPr="00313DE3">
        <w:t xml:space="preserve"> or published</w:t>
      </w:r>
      <w:r w:rsidR="00F00210" w:rsidRPr="00313DE3">
        <w:t xml:space="preserve"> or otherwise made publicly available</w:t>
      </w:r>
      <w:r w:rsidRPr="00313DE3">
        <w:t>. </w:t>
      </w:r>
    </w:p>
    <w:p w14:paraId="3F0747CA" w14:textId="77777777" w:rsidR="00F67BB8" w:rsidRPr="00313DE3" w:rsidRDefault="00BB0E1A" w:rsidP="00313DE3">
      <w:pPr>
        <w:pStyle w:val="MPLParagraphlevel1"/>
      </w:pPr>
      <w:r w:rsidRPr="00313DE3">
        <w:t>Staff</w:t>
      </w:r>
      <w:r w:rsidR="00E8150A" w:rsidRPr="00313DE3">
        <w:t xml:space="preserve">, </w:t>
      </w:r>
      <w:r w:rsidRPr="00313DE3">
        <w:t>Student</w:t>
      </w:r>
      <w:r w:rsidR="00E8150A" w:rsidRPr="00313DE3">
        <w:t xml:space="preserve">s, </w:t>
      </w:r>
      <w:r w:rsidRPr="00313DE3">
        <w:t>Honorary Appointee</w:t>
      </w:r>
      <w:r w:rsidR="00E8150A" w:rsidRPr="00313DE3">
        <w:t xml:space="preserve">s and </w:t>
      </w:r>
      <w:r w:rsidRPr="00313DE3">
        <w:t>Visit</w:t>
      </w:r>
      <w:r w:rsidR="00E8150A" w:rsidRPr="00313DE3">
        <w:t xml:space="preserve">ors must maintain adequate records concerning the </w:t>
      </w:r>
      <w:r w:rsidR="002707AC" w:rsidRPr="00313DE3">
        <w:t>Intellectual Property</w:t>
      </w:r>
      <w:r w:rsidR="00E8150A" w:rsidRPr="00313DE3">
        <w:t xml:space="preserve"> they create to enable the University to assess, protect, use and </w:t>
      </w:r>
      <w:proofErr w:type="spellStart"/>
      <w:r w:rsidR="00E8150A" w:rsidRPr="00313DE3">
        <w:t>commercialise</w:t>
      </w:r>
      <w:proofErr w:type="spellEnd"/>
      <w:r w:rsidR="00E8150A" w:rsidRPr="00313DE3">
        <w:t xml:space="preserve"> the </w:t>
      </w:r>
      <w:r w:rsidR="002707AC" w:rsidRPr="00313DE3">
        <w:t>Intellectual Property</w:t>
      </w:r>
      <w:r w:rsidR="00E8150A" w:rsidRPr="00313DE3">
        <w:t>.</w:t>
      </w:r>
    </w:p>
    <w:p w14:paraId="1559DDA3" w14:textId="77777777" w:rsidR="00056D97" w:rsidRPr="00313DE3" w:rsidRDefault="007B2FC0" w:rsidP="00313DE3">
      <w:pPr>
        <w:pStyle w:val="MPLParagraphlevel1"/>
      </w:pPr>
      <w:r w:rsidRPr="00313DE3">
        <w:t xml:space="preserve">Upon receiving </w:t>
      </w:r>
      <w:r w:rsidR="00F03D67" w:rsidRPr="00313DE3">
        <w:t xml:space="preserve">a disclosure of </w:t>
      </w:r>
      <w:r w:rsidR="002707AC" w:rsidRPr="00313DE3">
        <w:t>Intellectual Property</w:t>
      </w:r>
      <w:r w:rsidR="00F03D67" w:rsidRPr="00313DE3">
        <w:t xml:space="preserve">, </w:t>
      </w:r>
      <w:r w:rsidR="00815FF9" w:rsidRPr="00313DE3">
        <w:t>the University</w:t>
      </w:r>
      <w:r w:rsidR="00F03D67" w:rsidRPr="00313DE3">
        <w:t xml:space="preserve"> may seek further information or clarification, including details of </w:t>
      </w:r>
      <w:r w:rsidR="0032560A" w:rsidRPr="00313DE3">
        <w:t xml:space="preserve">inventive or creative contribution made by any individual or </w:t>
      </w:r>
      <w:proofErr w:type="spellStart"/>
      <w:r w:rsidR="0032560A" w:rsidRPr="00313DE3">
        <w:t>organisation</w:t>
      </w:r>
      <w:proofErr w:type="spellEnd"/>
      <w:r w:rsidR="0032560A" w:rsidRPr="00313DE3">
        <w:t xml:space="preserve"> outside the University.</w:t>
      </w:r>
    </w:p>
    <w:p w14:paraId="3398741B" w14:textId="77777777" w:rsidR="00E8150A" w:rsidRPr="00406B8C" w:rsidRDefault="00E8150A" w:rsidP="00406B8C">
      <w:pPr>
        <w:pStyle w:val="MPFSubheading"/>
      </w:pPr>
      <w:r w:rsidRPr="00406B8C">
        <w:t>Assessment</w:t>
      </w:r>
    </w:p>
    <w:p w14:paraId="7AAB0AFE" w14:textId="77777777" w:rsidR="00E8150A" w:rsidRPr="00313DE3" w:rsidRDefault="00E8150A" w:rsidP="00313DE3">
      <w:pPr>
        <w:pStyle w:val="MPLParagraphlevel1"/>
      </w:pPr>
      <w:r w:rsidRPr="00313DE3">
        <w:t xml:space="preserve">The University will advise Creator(s) whether the University intends to proceed with registered protection and/or </w:t>
      </w:r>
      <w:proofErr w:type="spellStart"/>
      <w:r w:rsidRPr="00313DE3">
        <w:t>commercialisation</w:t>
      </w:r>
      <w:proofErr w:type="spellEnd"/>
      <w:r w:rsidRPr="00313DE3">
        <w:t xml:space="preserve"> of the </w:t>
      </w:r>
      <w:r w:rsidR="002707AC" w:rsidRPr="00313DE3">
        <w:t>Intellectual Property</w:t>
      </w:r>
      <w:r w:rsidRPr="00313DE3">
        <w:t xml:space="preserve"> disclosed under clause 4.</w:t>
      </w:r>
      <w:r w:rsidR="003F1979" w:rsidRPr="00313DE3">
        <w:t>2</w:t>
      </w:r>
      <w:r w:rsidR="00EE2CC6" w:rsidRPr="00313DE3">
        <w:t>5</w:t>
      </w:r>
      <w:r w:rsidRPr="00313DE3">
        <w:t xml:space="preserve"> within a reasonable time-period.</w:t>
      </w:r>
    </w:p>
    <w:p w14:paraId="0ED1B4A7" w14:textId="77777777" w:rsidR="00E8150A" w:rsidRPr="00313DE3" w:rsidRDefault="00E8150A" w:rsidP="00313DE3">
      <w:pPr>
        <w:pStyle w:val="MPLParagraphlevel1"/>
      </w:pPr>
      <w:r w:rsidRPr="00313DE3">
        <w:t xml:space="preserve">Where the University elects to proceed with registered protection and/or </w:t>
      </w:r>
      <w:proofErr w:type="spellStart"/>
      <w:r w:rsidRPr="00313DE3">
        <w:t>commercialisation</w:t>
      </w:r>
      <w:proofErr w:type="spellEnd"/>
      <w:r w:rsidRPr="00313DE3">
        <w:t xml:space="preserve"> of </w:t>
      </w:r>
      <w:r w:rsidR="002707AC" w:rsidRPr="00313DE3">
        <w:t>Intellectual Property</w:t>
      </w:r>
      <w:r w:rsidRPr="00313DE3">
        <w:t>, the University will ordinarily:</w:t>
      </w:r>
    </w:p>
    <w:p w14:paraId="1E0C203E" w14:textId="77777777" w:rsidR="00E8150A" w:rsidRPr="00313DE3" w:rsidRDefault="00E8150A" w:rsidP="00313DE3">
      <w:pPr>
        <w:pStyle w:val="MPLParagraphlevel2"/>
      </w:pPr>
      <w:r w:rsidRPr="00313DE3">
        <w:t xml:space="preserve">require Creator(s) to assign (or confirm assignment of) the </w:t>
      </w:r>
      <w:r w:rsidR="002707AC" w:rsidRPr="00313DE3">
        <w:t>Intellectual Property</w:t>
      </w:r>
      <w:r w:rsidRPr="00313DE3">
        <w:t xml:space="preserve"> to the University in writing as a condition of the University proceeding with the protection and </w:t>
      </w:r>
      <w:proofErr w:type="spellStart"/>
      <w:r w:rsidRPr="00313DE3">
        <w:t>commercialisation</w:t>
      </w:r>
      <w:proofErr w:type="spellEnd"/>
      <w:r w:rsidRPr="00313DE3">
        <w:t xml:space="preserve"> of the </w:t>
      </w:r>
      <w:r w:rsidR="002707AC" w:rsidRPr="00313DE3">
        <w:t>Intellectual Property</w:t>
      </w:r>
      <w:r w:rsidRPr="00313DE3">
        <w:t>; and</w:t>
      </w:r>
    </w:p>
    <w:p w14:paraId="523DBF7E" w14:textId="77777777" w:rsidR="00E8150A" w:rsidRPr="00313DE3" w:rsidRDefault="00E8150A" w:rsidP="00313DE3">
      <w:pPr>
        <w:pStyle w:val="MPLParagraphlevel2"/>
      </w:pPr>
      <w:r w:rsidRPr="00313DE3">
        <w:t xml:space="preserve">lead, and bear the costs of the protection and/or </w:t>
      </w:r>
      <w:proofErr w:type="spellStart"/>
      <w:r w:rsidRPr="00313DE3">
        <w:t>commercialisation</w:t>
      </w:r>
      <w:proofErr w:type="spellEnd"/>
      <w:r w:rsidRPr="00313DE3">
        <w:t xml:space="preserve"> of the </w:t>
      </w:r>
      <w:r w:rsidR="002707AC" w:rsidRPr="00313DE3">
        <w:t>Intellectual Property</w:t>
      </w:r>
      <w:r w:rsidRPr="00313DE3">
        <w:t xml:space="preserve"> or arrange for a third party to do so</w:t>
      </w:r>
      <w:r w:rsidR="00974011" w:rsidRPr="00313DE3">
        <w:t xml:space="preserve"> for as long as the University supports the </w:t>
      </w:r>
      <w:proofErr w:type="spellStart"/>
      <w:r w:rsidR="00974011" w:rsidRPr="00313DE3">
        <w:t>commerciali</w:t>
      </w:r>
      <w:r w:rsidR="006412AD" w:rsidRPr="00313DE3">
        <w:t>s</w:t>
      </w:r>
      <w:r w:rsidR="00974011" w:rsidRPr="00313DE3">
        <w:t>ation</w:t>
      </w:r>
      <w:proofErr w:type="spellEnd"/>
      <w:r w:rsidR="00974011" w:rsidRPr="00313DE3">
        <w:t xml:space="preserve"> on the </w:t>
      </w:r>
      <w:r w:rsidR="002707AC" w:rsidRPr="00313DE3">
        <w:t>Intellectual Property</w:t>
      </w:r>
      <w:r w:rsidRPr="00313DE3">
        <w:t>.</w:t>
      </w:r>
    </w:p>
    <w:p w14:paraId="25E81DDD" w14:textId="77777777" w:rsidR="003005EA" w:rsidRPr="00313DE3" w:rsidRDefault="00D270DE" w:rsidP="00313DE3">
      <w:pPr>
        <w:pStyle w:val="MPLParagraphlevel1"/>
      </w:pPr>
      <w:r w:rsidRPr="00313DE3">
        <w:t xml:space="preserve">Unless otherwise </w:t>
      </w:r>
      <w:r w:rsidR="002C7CB3" w:rsidRPr="00313DE3">
        <w:t>agreed in writing</w:t>
      </w:r>
      <w:r w:rsidRPr="00313DE3">
        <w:t>, all applications for regist</w:t>
      </w:r>
      <w:r w:rsidR="00BD24F9" w:rsidRPr="00313DE3">
        <w:t xml:space="preserve">ered protection of </w:t>
      </w:r>
      <w:r w:rsidR="00F414D1" w:rsidRPr="00313DE3">
        <w:t>University owned</w:t>
      </w:r>
      <w:r w:rsidR="00BD24F9" w:rsidRPr="00313DE3">
        <w:t xml:space="preserve"> </w:t>
      </w:r>
      <w:r w:rsidR="002707AC" w:rsidRPr="00313DE3">
        <w:t>Intellectual Property</w:t>
      </w:r>
      <w:r w:rsidR="00D07F13" w:rsidRPr="00313DE3">
        <w:t xml:space="preserve"> will be made in the name of the University.</w:t>
      </w:r>
    </w:p>
    <w:p w14:paraId="54CE8000" w14:textId="77777777" w:rsidR="00E8150A" w:rsidRPr="00313DE3" w:rsidRDefault="00E8150A" w:rsidP="00313DE3">
      <w:pPr>
        <w:pStyle w:val="MPLParagraphlevel1"/>
      </w:pPr>
      <w:r w:rsidRPr="00313DE3">
        <w:t>Nothing in clause 4.</w:t>
      </w:r>
      <w:r w:rsidR="005F36B5" w:rsidRPr="00313DE3">
        <w:t xml:space="preserve">29 </w:t>
      </w:r>
      <w:r w:rsidRPr="00313DE3">
        <w:t xml:space="preserve">compels an owner of </w:t>
      </w:r>
      <w:r w:rsidR="002707AC" w:rsidRPr="00313DE3">
        <w:t>Intellectual Property</w:t>
      </w:r>
      <w:r w:rsidRPr="00313DE3">
        <w:t xml:space="preserve"> to assign ownership of </w:t>
      </w:r>
      <w:r w:rsidR="002707AC" w:rsidRPr="00313DE3">
        <w:t>Intellectual Property</w:t>
      </w:r>
      <w:r w:rsidRPr="00313DE3">
        <w:t xml:space="preserve"> to the University</w:t>
      </w:r>
      <w:r w:rsidR="00E4102B" w:rsidRPr="00313DE3">
        <w:t xml:space="preserve">, </w:t>
      </w:r>
      <w:r w:rsidRPr="00313DE3">
        <w:t xml:space="preserve">where the University otherwise has no claim to ownership of such </w:t>
      </w:r>
      <w:r w:rsidR="002707AC" w:rsidRPr="00313DE3">
        <w:t>Intellectual Property</w:t>
      </w:r>
      <w:r w:rsidRPr="00313DE3">
        <w:t xml:space="preserve"> by operation of law (including under the Statute). However, the University will not ordinarily proceed with or fund the protection or </w:t>
      </w:r>
      <w:proofErr w:type="spellStart"/>
      <w:r w:rsidRPr="00313DE3">
        <w:t>commercialisation</w:t>
      </w:r>
      <w:proofErr w:type="spellEnd"/>
      <w:r w:rsidRPr="00313DE3">
        <w:t xml:space="preserve"> of </w:t>
      </w:r>
      <w:r w:rsidR="002707AC" w:rsidRPr="00313DE3">
        <w:t>Intellectual Property</w:t>
      </w:r>
      <w:r w:rsidRPr="00313DE3">
        <w:t xml:space="preserve"> where it does not hold relevant ownership rights.</w:t>
      </w:r>
    </w:p>
    <w:p w14:paraId="11115C3D" w14:textId="77777777" w:rsidR="00E8150A" w:rsidRPr="00313DE3" w:rsidRDefault="00E8150A" w:rsidP="00313DE3">
      <w:pPr>
        <w:pStyle w:val="MPLParagraphlevel1"/>
      </w:pPr>
      <w:r w:rsidRPr="00313DE3">
        <w:t xml:space="preserve">The University may revise a previous decision to proceed with the protection and/or </w:t>
      </w:r>
      <w:proofErr w:type="spellStart"/>
      <w:r w:rsidRPr="00313DE3">
        <w:t>commercialisation</w:t>
      </w:r>
      <w:proofErr w:type="spellEnd"/>
      <w:r w:rsidRPr="00313DE3">
        <w:t xml:space="preserve"> of </w:t>
      </w:r>
      <w:r w:rsidR="002707AC" w:rsidRPr="00313DE3">
        <w:t>Intellectual Property</w:t>
      </w:r>
      <w:r w:rsidRPr="00313DE3">
        <w:t xml:space="preserve">. In all cases, the University will advise Creator(s) of decisions regarding the protection and/or </w:t>
      </w:r>
      <w:proofErr w:type="spellStart"/>
      <w:r w:rsidRPr="00313DE3">
        <w:t>commercialisation</w:t>
      </w:r>
      <w:proofErr w:type="spellEnd"/>
      <w:r w:rsidRPr="00313DE3">
        <w:t xml:space="preserve"> of </w:t>
      </w:r>
      <w:r w:rsidR="002707AC" w:rsidRPr="00313DE3">
        <w:t>Intellectual Property</w:t>
      </w:r>
      <w:r w:rsidRPr="00313DE3">
        <w:t>.</w:t>
      </w:r>
    </w:p>
    <w:p w14:paraId="620C5AA3" w14:textId="77777777" w:rsidR="00E8150A" w:rsidRPr="00313DE3" w:rsidRDefault="00E8150A" w:rsidP="00313DE3">
      <w:pPr>
        <w:pStyle w:val="MPLParagraphlevel1"/>
      </w:pPr>
      <w:r w:rsidRPr="00313DE3">
        <w:t xml:space="preserve">Where the University decides not to proceed with protection and/or </w:t>
      </w:r>
      <w:proofErr w:type="spellStart"/>
      <w:r w:rsidRPr="00313DE3">
        <w:t>commercialisation</w:t>
      </w:r>
      <w:proofErr w:type="spellEnd"/>
      <w:r w:rsidRPr="00313DE3">
        <w:t xml:space="preserve"> of </w:t>
      </w:r>
      <w:r w:rsidR="002707AC" w:rsidRPr="00313DE3">
        <w:t>Intellectual Property</w:t>
      </w:r>
      <w:r w:rsidRPr="00313DE3">
        <w:t>, Creator(s) may apply:</w:t>
      </w:r>
    </w:p>
    <w:p w14:paraId="0EFE0E30" w14:textId="77777777" w:rsidR="00E8150A" w:rsidRPr="00313DE3" w:rsidRDefault="00B14272" w:rsidP="00313DE3">
      <w:pPr>
        <w:pStyle w:val="MPLParagraphlevel2"/>
      </w:pPr>
      <w:r w:rsidRPr="00313DE3">
        <w:t>to</w:t>
      </w:r>
      <w:r w:rsidR="00E8150A" w:rsidRPr="00313DE3">
        <w:t xml:space="preserve"> lead the protection and/or </w:t>
      </w:r>
      <w:proofErr w:type="spellStart"/>
      <w:r w:rsidR="00E8150A" w:rsidRPr="00313DE3">
        <w:t>commercialisation</w:t>
      </w:r>
      <w:proofErr w:type="spellEnd"/>
      <w:r w:rsidR="00E8150A" w:rsidRPr="00313DE3">
        <w:t xml:space="preserve"> of the </w:t>
      </w:r>
      <w:r w:rsidR="002707AC" w:rsidRPr="00313DE3">
        <w:t>Intellectual Property</w:t>
      </w:r>
      <w:r w:rsidR="00E8150A" w:rsidRPr="00313DE3">
        <w:t xml:space="preserve"> at the Creator(s)’ own cost and expense; and/or</w:t>
      </w:r>
    </w:p>
    <w:p w14:paraId="4372FB4A" w14:textId="77777777" w:rsidR="00E8150A" w:rsidRPr="00313DE3" w:rsidRDefault="00E8150A" w:rsidP="00313DE3">
      <w:pPr>
        <w:pStyle w:val="MPLParagraphlevel2"/>
      </w:pPr>
      <w:r w:rsidRPr="00313DE3">
        <w:t xml:space="preserve">for the </w:t>
      </w:r>
      <w:r w:rsidR="002707AC" w:rsidRPr="00313DE3">
        <w:t>Intellectual Property</w:t>
      </w:r>
      <w:r w:rsidRPr="00313DE3">
        <w:t xml:space="preserve"> to be licensed or assigned to the Creator(s) or a designated third party.</w:t>
      </w:r>
    </w:p>
    <w:p w14:paraId="2D1F1409" w14:textId="77777777" w:rsidR="00E8150A" w:rsidRPr="00BC10F6" w:rsidRDefault="00E8150A" w:rsidP="00313DE3">
      <w:pPr>
        <w:pStyle w:val="MPLParagraphlevel1"/>
        <w:numPr>
          <w:ilvl w:val="0"/>
          <w:numId w:val="0"/>
        </w:numPr>
        <w:ind w:left="360"/>
        <w:rPr>
          <w:lang w:val="en-AU"/>
        </w:rPr>
      </w:pPr>
      <w:r w:rsidRPr="00313DE3">
        <w:lastRenderedPageBreak/>
        <w:t xml:space="preserve">Such </w:t>
      </w:r>
      <w:proofErr w:type="spellStart"/>
      <w:r w:rsidRPr="00313DE3">
        <w:t>licence</w:t>
      </w:r>
      <w:proofErr w:type="spellEnd"/>
      <w:r w:rsidRPr="00313DE3">
        <w:t xml:space="preserve"> or assignment, if granted by the University, may be conditional on such terms as it sees fit, including without limitation, recuperation of its costs, a share of the proceeds from </w:t>
      </w:r>
      <w:proofErr w:type="spellStart"/>
      <w:r w:rsidRPr="00313DE3">
        <w:t>commercialisation</w:t>
      </w:r>
      <w:proofErr w:type="spellEnd"/>
      <w:r w:rsidRPr="00313DE3">
        <w:t xml:space="preserve">, and rights to a perpetual royalty-free </w:t>
      </w:r>
      <w:proofErr w:type="spellStart"/>
      <w:r w:rsidRPr="00313DE3">
        <w:t>licence</w:t>
      </w:r>
      <w:proofErr w:type="spellEnd"/>
      <w:r w:rsidRPr="00313DE3">
        <w:t xml:space="preserve"> for research and teaching purposes</w:t>
      </w:r>
      <w:r w:rsidRPr="00BC10F6">
        <w:rPr>
          <w:lang w:val="en-AU"/>
        </w:rPr>
        <w:t>.</w:t>
      </w:r>
    </w:p>
    <w:p w14:paraId="1C50620E" w14:textId="77777777" w:rsidR="00E27FC8" w:rsidRPr="00313DE3" w:rsidRDefault="00B26DC8" w:rsidP="00313DE3">
      <w:pPr>
        <w:pStyle w:val="MPLParagraphlevel1"/>
      </w:pPr>
      <w:r w:rsidRPr="00313DE3">
        <w:t>The University has sole discretion when considering whether to grant an application under clause 4.</w:t>
      </w:r>
      <w:r w:rsidR="003F1979" w:rsidRPr="00313DE3">
        <w:t>3</w:t>
      </w:r>
      <w:r w:rsidR="008528D6" w:rsidRPr="00313DE3">
        <w:t>3</w:t>
      </w:r>
      <w:r w:rsidR="00EE5458" w:rsidRPr="00313DE3">
        <w:t xml:space="preserve"> and ma</w:t>
      </w:r>
      <w:r w:rsidR="000B30AB" w:rsidRPr="00313DE3">
        <w:t xml:space="preserve">y </w:t>
      </w:r>
      <w:proofErr w:type="gramStart"/>
      <w:r w:rsidR="000B30AB" w:rsidRPr="00313DE3">
        <w:t>take into account</w:t>
      </w:r>
      <w:proofErr w:type="gramEnd"/>
      <w:r w:rsidR="0006437D" w:rsidRPr="00313DE3">
        <w:t xml:space="preserve"> whether</w:t>
      </w:r>
      <w:r w:rsidR="0003363A" w:rsidRPr="00313DE3">
        <w:t xml:space="preserve"> to do so would breach a</w:t>
      </w:r>
      <w:r w:rsidRPr="00313DE3">
        <w:t>ny</w:t>
      </w:r>
      <w:r w:rsidR="0003363A" w:rsidRPr="00313DE3">
        <w:t xml:space="preserve"> contractual or other obligations of the University.</w:t>
      </w:r>
    </w:p>
    <w:p w14:paraId="52CE832F" w14:textId="77777777" w:rsidR="00D14E8F" w:rsidRPr="00313DE3" w:rsidRDefault="00D14E8F" w:rsidP="00313DE3">
      <w:pPr>
        <w:pStyle w:val="MPLParagraphlevel1"/>
      </w:pPr>
      <w:r w:rsidRPr="00313DE3">
        <w:t xml:space="preserve">If a </w:t>
      </w:r>
      <w:r w:rsidR="00BE3E6B" w:rsidRPr="00313DE3">
        <w:t>Creator</w:t>
      </w:r>
      <w:r w:rsidR="00A03E36" w:rsidRPr="00313DE3">
        <w:t xml:space="preserve"> wishes for the University to develop</w:t>
      </w:r>
      <w:r w:rsidR="00487EA3" w:rsidRPr="00313DE3">
        <w:t xml:space="preserve"> or </w:t>
      </w:r>
      <w:proofErr w:type="spellStart"/>
      <w:r w:rsidR="00487EA3" w:rsidRPr="00313DE3">
        <w:t>commercialise</w:t>
      </w:r>
      <w:proofErr w:type="spellEnd"/>
      <w:r w:rsidR="00A03E36" w:rsidRPr="00313DE3">
        <w:t xml:space="preserve"> </w:t>
      </w:r>
      <w:r w:rsidR="002707AC" w:rsidRPr="00313DE3">
        <w:t>Intellectual Property</w:t>
      </w:r>
      <w:r w:rsidR="00487EA3" w:rsidRPr="00313DE3">
        <w:t xml:space="preserve"> which the University does not own and in which the </w:t>
      </w:r>
      <w:r w:rsidR="004C1925" w:rsidRPr="00313DE3">
        <w:t>Creator</w:t>
      </w:r>
      <w:r w:rsidR="00487EA3" w:rsidRPr="00313DE3">
        <w:t xml:space="preserve"> has a material interest, the </w:t>
      </w:r>
      <w:r w:rsidR="00E06BF8" w:rsidRPr="00313DE3">
        <w:t>Creator</w:t>
      </w:r>
      <w:r w:rsidR="00487EA3" w:rsidRPr="00313DE3">
        <w:t xml:space="preserve"> must submit a </w:t>
      </w:r>
      <w:r w:rsidR="00523679" w:rsidRPr="00313DE3">
        <w:t xml:space="preserve">disclosure and proposal to </w:t>
      </w:r>
      <w:r w:rsidR="00B26DC8" w:rsidRPr="00313DE3">
        <w:t>the University</w:t>
      </w:r>
      <w:r w:rsidR="00523679" w:rsidRPr="00313DE3">
        <w:t xml:space="preserve"> which provide</w:t>
      </w:r>
      <w:r w:rsidR="00065B5C" w:rsidRPr="00313DE3">
        <w:t xml:space="preserve">s details of the </w:t>
      </w:r>
      <w:r w:rsidR="002707AC" w:rsidRPr="00313DE3">
        <w:t>Intellectual Property</w:t>
      </w:r>
      <w:r w:rsidR="00065B5C" w:rsidRPr="00313DE3">
        <w:t>.</w:t>
      </w:r>
    </w:p>
    <w:p w14:paraId="578B8295" w14:textId="77777777" w:rsidR="00065B5C" w:rsidRPr="00313DE3" w:rsidRDefault="00065B5C" w:rsidP="00313DE3">
      <w:pPr>
        <w:pStyle w:val="MPLParagraphlevel1"/>
      </w:pPr>
      <w:r w:rsidRPr="00313DE3">
        <w:t xml:space="preserve">If the </w:t>
      </w:r>
      <w:r w:rsidR="008642A4" w:rsidRPr="00313DE3">
        <w:t xml:space="preserve">University </w:t>
      </w:r>
      <w:r w:rsidR="00B26DC8" w:rsidRPr="00313DE3">
        <w:t xml:space="preserve">determines to </w:t>
      </w:r>
      <w:r w:rsidR="008642A4" w:rsidRPr="00313DE3">
        <w:t>proceed with a proposal made under 4.</w:t>
      </w:r>
      <w:r w:rsidR="003F1979" w:rsidRPr="00313DE3">
        <w:t>3</w:t>
      </w:r>
      <w:r w:rsidR="000647E3" w:rsidRPr="00313DE3">
        <w:t>5</w:t>
      </w:r>
      <w:r w:rsidR="008642A4" w:rsidRPr="00313DE3">
        <w:t xml:space="preserve">, the </w:t>
      </w:r>
      <w:r w:rsidR="00BE3E6B" w:rsidRPr="00313DE3">
        <w:t>Creator</w:t>
      </w:r>
      <w:r w:rsidR="008642A4" w:rsidRPr="00313DE3">
        <w:t xml:space="preserve"> mus</w:t>
      </w:r>
      <w:r w:rsidR="00AD5331" w:rsidRPr="00313DE3">
        <w:t xml:space="preserve">t enter into an agreement with the University regarding ownership of the </w:t>
      </w:r>
      <w:r w:rsidR="002707AC" w:rsidRPr="00313DE3">
        <w:t>Intellectual Property</w:t>
      </w:r>
      <w:r w:rsidR="003953BF" w:rsidRPr="00313DE3">
        <w:t xml:space="preserve"> which may include full or partial assignment of the </w:t>
      </w:r>
      <w:r w:rsidR="002707AC" w:rsidRPr="00313DE3">
        <w:t>Intellectual Property</w:t>
      </w:r>
      <w:r w:rsidR="003953BF" w:rsidRPr="00313DE3">
        <w:t xml:space="preserve"> to the University, or which </w:t>
      </w:r>
      <w:r w:rsidR="0016304E" w:rsidRPr="00313DE3">
        <w:t xml:space="preserve">specifies the terms on which the development is to be undertaken and </w:t>
      </w:r>
      <w:r w:rsidR="0047486B" w:rsidRPr="00313DE3">
        <w:t>appropriately</w:t>
      </w:r>
      <w:r w:rsidR="0016304E" w:rsidRPr="00313DE3">
        <w:t xml:space="preserve"> manages any </w:t>
      </w:r>
      <w:r w:rsidR="00B73C9C" w:rsidRPr="00313DE3">
        <w:t>conflicts of interest.</w:t>
      </w:r>
    </w:p>
    <w:p w14:paraId="1E1D662C" w14:textId="77777777" w:rsidR="00B73C9C" w:rsidRPr="00313DE3" w:rsidRDefault="00B73C9C" w:rsidP="00313DE3">
      <w:pPr>
        <w:pStyle w:val="MPLParagraphlevel1"/>
      </w:pPr>
      <w:r w:rsidRPr="00313DE3">
        <w:t xml:space="preserve">Except as provided in clauses </w:t>
      </w:r>
      <w:r w:rsidR="003F1979" w:rsidRPr="00313DE3">
        <w:t>4.3</w:t>
      </w:r>
      <w:r w:rsidR="004A78F7" w:rsidRPr="00313DE3">
        <w:t>5</w:t>
      </w:r>
      <w:r w:rsidR="00EE2CC6" w:rsidRPr="00313DE3">
        <w:t>-4.3</w:t>
      </w:r>
      <w:r w:rsidR="004A78F7" w:rsidRPr="00313DE3">
        <w:t>6</w:t>
      </w:r>
      <w:r w:rsidRPr="00313DE3">
        <w:t>, the University will not protect</w:t>
      </w:r>
      <w:r w:rsidR="004C1925" w:rsidRPr="00313DE3">
        <w:t>,</w:t>
      </w:r>
      <w:r w:rsidRPr="00313DE3">
        <w:t xml:space="preserve"> </w:t>
      </w:r>
      <w:proofErr w:type="spellStart"/>
      <w:r w:rsidRPr="00313DE3">
        <w:t>commercialise</w:t>
      </w:r>
      <w:proofErr w:type="spellEnd"/>
      <w:r w:rsidRPr="00313DE3">
        <w:t xml:space="preserve"> </w:t>
      </w:r>
      <w:r w:rsidR="004C1925" w:rsidRPr="00313DE3">
        <w:t xml:space="preserve">or manage the </w:t>
      </w:r>
      <w:proofErr w:type="spellStart"/>
      <w:r w:rsidR="004C1925" w:rsidRPr="00313DE3">
        <w:t>commerciali</w:t>
      </w:r>
      <w:r w:rsidR="006412AD" w:rsidRPr="00313DE3">
        <w:t>s</w:t>
      </w:r>
      <w:r w:rsidR="004C1925" w:rsidRPr="00313DE3">
        <w:t>ation</w:t>
      </w:r>
      <w:proofErr w:type="spellEnd"/>
      <w:r w:rsidR="004C1925" w:rsidRPr="00313DE3">
        <w:t xml:space="preserve"> activity of </w:t>
      </w:r>
      <w:r w:rsidR="002707AC" w:rsidRPr="00313DE3">
        <w:t>Intellectual Property</w:t>
      </w:r>
      <w:r w:rsidRPr="00313DE3">
        <w:t xml:space="preserve"> </w:t>
      </w:r>
      <w:r w:rsidR="0047486B" w:rsidRPr="00313DE3">
        <w:t>of which it has no ownership.</w:t>
      </w:r>
    </w:p>
    <w:p w14:paraId="68E569DE" w14:textId="77777777" w:rsidR="00E8150A" w:rsidRPr="00406B8C" w:rsidRDefault="00E8150A" w:rsidP="00406B8C">
      <w:pPr>
        <w:pStyle w:val="MPFSubheading"/>
      </w:pPr>
      <w:r w:rsidRPr="00406B8C">
        <w:t>Use</w:t>
      </w:r>
    </w:p>
    <w:p w14:paraId="441B5937" w14:textId="77777777" w:rsidR="00E8150A" w:rsidRPr="00313DE3" w:rsidRDefault="00E8150A" w:rsidP="00313DE3">
      <w:pPr>
        <w:pStyle w:val="MPLParagraphlevel1"/>
      </w:pPr>
      <w:r w:rsidRPr="00313DE3">
        <w:t xml:space="preserve">The University may, within its rights, assess, protect, </w:t>
      </w:r>
      <w:proofErr w:type="spellStart"/>
      <w:r w:rsidRPr="00313DE3">
        <w:t>commercialise</w:t>
      </w:r>
      <w:proofErr w:type="spellEnd"/>
      <w:r w:rsidRPr="00313DE3">
        <w:t xml:space="preserve">, acquire, assign, license, defend or enforce its rights concerning </w:t>
      </w:r>
      <w:r w:rsidR="002707AC" w:rsidRPr="00313DE3">
        <w:t>Intellectual Property</w:t>
      </w:r>
      <w:r w:rsidRPr="00313DE3">
        <w:t>.</w:t>
      </w:r>
    </w:p>
    <w:p w14:paraId="683A7E93" w14:textId="77777777" w:rsidR="00E8150A" w:rsidRPr="00313DE3" w:rsidRDefault="00BB0E1A" w:rsidP="00313DE3">
      <w:pPr>
        <w:pStyle w:val="MPLParagraphlevel1"/>
      </w:pPr>
      <w:r w:rsidRPr="00313DE3">
        <w:t>Staff</w:t>
      </w:r>
      <w:r w:rsidR="00E8150A" w:rsidRPr="00313DE3">
        <w:t xml:space="preserve">, </w:t>
      </w:r>
      <w:r w:rsidRPr="00313DE3">
        <w:t>Student</w:t>
      </w:r>
      <w:r w:rsidR="00E8150A" w:rsidRPr="00313DE3">
        <w:t xml:space="preserve">s, </w:t>
      </w:r>
      <w:r w:rsidRPr="00313DE3">
        <w:t>Honorary Appointee</w:t>
      </w:r>
      <w:r w:rsidR="00E8150A" w:rsidRPr="00313DE3">
        <w:t xml:space="preserve">s and </w:t>
      </w:r>
      <w:r w:rsidRPr="00313DE3">
        <w:t>Visit</w:t>
      </w:r>
      <w:r w:rsidR="00E8150A" w:rsidRPr="00313DE3">
        <w:t xml:space="preserve">ors have a duty to comply with all reasonable requests by the University concerning the development, disclosure, assessment, protection, </w:t>
      </w:r>
      <w:proofErr w:type="spellStart"/>
      <w:r w:rsidR="00E8150A" w:rsidRPr="00313DE3">
        <w:t>commercialisation</w:t>
      </w:r>
      <w:proofErr w:type="spellEnd"/>
      <w:r w:rsidR="00E8150A" w:rsidRPr="00313DE3">
        <w:t xml:space="preserve">, publication, use, enforcement and </w:t>
      </w:r>
      <w:proofErr w:type="spellStart"/>
      <w:r w:rsidR="00E8150A" w:rsidRPr="00313DE3">
        <w:t>defence</w:t>
      </w:r>
      <w:proofErr w:type="spellEnd"/>
      <w:r w:rsidR="00E8150A" w:rsidRPr="00313DE3">
        <w:t xml:space="preserve"> of any </w:t>
      </w:r>
      <w:r w:rsidR="002707AC" w:rsidRPr="00313DE3">
        <w:t>Intellectual Property</w:t>
      </w:r>
      <w:r w:rsidR="00E8150A" w:rsidRPr="00313DE3">
        <w:t xml:space="preserve"> in which the University has an interest.</w:t>
      </w:r>
    </w:p>
    <w:p w14:paraId="2716C750" w14:textId="77777777" w:rsidR="003B519D" w:rsidRPr="00313DE3" w:rsidRDefault="00BB0E1A" w:rsidP="00313DE3">
      <w:pPr>
        <w:pStyle w:val="MPLParagraphlevel1"/>
      </w:pPr>
      <w:r w:rsidRPr="00313DE3">
        <w:t>Staff</w:t>
      </w:r>
      <w:r w:rsidR="003B519D" w:rsidRPr="00313DE3">
        <w:t xml:space="preserve">, </w:t>
      </w:r>
      <w:r w:rsidRPr="00313DE3">
        <w:t>Student</w:t>
      </w:r>
      <w:r w:rsidR="003B519D" w:rsidRPr="00313DE3">
        <w:t xml:space="preserve">s, </w:t>
      </w:r>
      <w:r w:rsidRPr="00313DE3">
        <w:t>Honorary Appointee</w:t>
      </w:r>
      <w:r w:rsidR="003B519D" w:rsidRPr="00313DE3">
        <w:t xml:space="preserve">s and </w:t>
      </w:r>
      <w:r w:rsidRPr="00313DE3">
        <w:t>Visit</w:t>
      </w:r>
      <w:r w:rsidR="003B519D" w:rsidRPr="00313DE3">
        <w:t xml:space="preserve">ors must act in the best interests of the University and not allow </w:t>
      </w:r>
      <w:r w:rsidR="00EA755E" w:rsidRPr="00313DE3">
        <w:t>other</w:t>
      </w:r>
      <w:r w:rsidR="003B519D" w:rsidRPr="00313DE3">
        <w:t xml:space="preserve"> </w:t>
      </w:r>
      <w:r w:rsidR="00D31468" w:rsidRPr="00313DE3">
        <w:t>i</w:t>
      </w:r>
      <w:r w:rsidR="003B519D" w:rsidRPr="00313DE3">
        <w:t>nterests to interfer</w:t>
      </w:r>
      <w:r w:rsidR="00EA755E" w:rsidRPr="00313DE3">
        <w:t>e</w:t>
      </w:r>
      <w:r w:rsidR="00BE3E6B" w:rsidRPr="00313DE3">
        <w:t>,</w:t>
      </w:r>
      <w:r w:rsidR="003B519D" w:rsidRPr="00313DE3">
        <w:t xml:space="preserve"> or be seen to interfere</w:t>
      </w:r>
      <w:r w:rsidR="00BE3E6B" w:rsidRPr="00313DE3">
        <w:t>,</w:t>
      </w:r>
      <w:r w:rsidR="003B519D" w:rsidRPr="00313DE3">
        <w:t xml:space="preserve"> with their obligation to act in the best interests of the University</w:t>
      </w:r>
      <w:r w:rsidR="00741B09" w:rsidRPr="00313DE3">
        <w:t xml:space="preserve"> when making decisions or recommendations regarding the development, disclosure, assessment, protection, </w:t>
      </w:r>
      <w:proofErr w:type="spellStart"/>
      <w:r w:rsidR="00741B09" w:rsidRPr="00313DE3">
        <w:t>commercialisation</w:t>
      </w:r>
      <w:proofErr w:type="spellEnd"/>
      <w:r w:rsidR="00741B09" w:rsidRPr="00313DE3">
        <w:t xml:space="preserve">, publication, use, enforcement and </w:t>
      </w:r>
      <w:proofErr w:type="spellStart"/>
      <w:r w:rsidR="00741B09" w:rsidRPr="00313DE3">
        <w:t>defence</w:t>
      </w:r>
      <w:proofErr w:type="spellEnd"/>
      <w:r w:rsidR="00741B09" w:rsidRPr="00313DE3">
        <w:t xml:space="preserve"> of </w:t>
      </w:r>
      <w:r w:rsidR="002707AC" w:rsidRPr="00313DE3">
        <w:t>Intellectual Property</w:t>
      </w:r>
      <w:r w:rsidR="00741B09" w:rsidRPr="00313DE3">
        <w:t xml:space="preserve"> in which the University has an interest.</w:t>
      </w:r>
    </w:p>
    <w:p w14:paraId="2FE90FD8" w14:textId="77777777" w:rsidR="00E8150A" w:rsidRPr="00313DE3" w:rsidRDefault="00E8150A" w:rsidP="00313DE3">
      <w:pPr>
        <w:pStyle w:val="MPLParagraphlevel1"/>
      </w:pPr>
      <w:r w:rsidRPr="00313DE3">
        <w:t xml:space="preserve">The University may require Creators to confirm the assignment of relevant </w:t>
      </w:r>
      <w:r w:rsidR="002707AC" w:rsidRPr="00313DE3">
        <w:t>Intellectual Property</w:t>
      </w:r>
      <w:r w:rsidRPr="00313DE3">
        <w:t xml:space="preserve"> interests to the University under the Statute in writing. This is stipulated in </w:t>
      </w:r>
      <w:hyperlink r:id="rId23">
        <w:r w:rsidRPr="00313DE3">
          <w:t>section 13(7) of the Statute</w:t>
        </w:r>
      </w:hyperlink>
      <w:r w:rsidRPr="00313DE3">
        <w:t>.</w:t>
      </w:r>
    </w:p>
    <w:p w14:paraId="1B11ABC3" w14:textId="77777777" w:rsidR="00E8150A" w:rsidRPr="00313DE3" w:rsidRDefault="00BB0E1A" w:rsidP="00313DE3">
      <w:pPr>
        <w:pStyle w:val="MPLParagraphlevel1"/>
      </w:pPr>
      <w:r w:rsidRPr="00313DE3">
        <w:t>Staff</w:t>
      </w:r>
      <w:r w:rsidR="00E8150A" w:rsidRPr="00313DE3">
        <w:t xml:space="preserve">, </w:t>
      </w:r>
      <w:r w:rsidRPr="00313DE3">
        <w:t>Student</w:t>
      </w:r>
      <w:r w:rsidR="00E8150A" w:rsidRPr="00313DE3">
        <w:t xml:space="preserve">s, </w:t>
      </w:r>
      <w:r w:rsidRPr="00313DE3">
        <w:t>Honorary Appointee</w:t>
      </w:r>
      <w:r w:rsidR="00E8150A" w:rsidRPr="00313DE3">
        <w:t xml:space="preserve">s and </w:t>
      </w:r>
      <w:r w:rsidRPr="00313DE3">
        <w:t>Visit</w:t>
      </w:r>
      <w:r w:rsidR="00E8150A" w:rsidRPr="00313DE3">
        <w:t>ors must:</w:t>
      </w:r>
    </w:p>
    <w:p w14:paraId="0FF70699" w14:textId="77777777" w:rsidR="00E8150A" w:rsidRPr="00313DE3" w:rsidRDefault="00E8150A" w:rsidP="00313DE3">
      <w:pPr>
        <w:pStyle w:val="MPLParagraphlevel2"/>
      </w:pPr>
      <w:r w:rsidRPr="00313DE3">
        <w:t xml:space="preserve">comply with the University’s confidentiality obligations </w:t>
      </w:r>
      <w:r w:rsidR="00913B27" w:rsidRPr="00313DE3">
        <w:t>to any third party</w:t>
      </w:r>
      <w:r w:rsidR="00CA24AD" w:rsidRPr="00313DE3">
        <w:t xml:space="preserve"> </w:t>
      </w:r>
      <w:r w:rsidRPr="00313DE3">
        <w:t xml:space="preserve">concerning </w:t>
      </w:r>
      <w:r w:rsidR="002707AC" w:rsidRPr="00313DE3">
        <w:t>Intellectual Property</w:t>
      </w:r>
      <w:r w:rsidR="003D665A" w:rsidRPr="00313DE3">
        <w:t>;</w:t>
      </w:r>
    </w:p>
    <w:p w14:paraId="12C4DC40" w14:textId="77777777" w:rsidR="00E8150A" w:rsidRPr="00313DE3" w:rsidRDefault="00E8150A" w:rsidP="00313DE3">
      <w:pPr>
        <w:pStyle w:val="MPLParagraphlevel2"/>
      </w:pPr>
      <w:r w:rsidRPr="00313DE3">
        <w:t>comply with the University’s publication obligations</w:t>
      </w:r>
      <w:r w:rsidR="00354D2B" w:rsidRPr="00313DE3">
        <w:t xml:space="preserve"> to any third party</w:t>
      </w:r>
      <w:r w:rsidRPr="00313DE3">
        <w:t xml:space="preserve">, when publishing content related to the </w:t>
      </w:r>
      <w:r w:rsidR="002707AC" w:rsidRPr="00313DE3">
        <w:t>Intellectual Property</w:t>
      </w:r>
      <w:r w:rsidR="003D665A" w:rsidRPr="00313DE3">
        <w:t>;</w:t>
      </w:r>
    </w:p>
    <w:p w14:paraId="25422D5D" w14:textId="77777777" w:rsidR="00E8150A" w:rsidRPr="00313DE3" w:rsidRDefault="00E8150A" w:rsidP="00313DE3">
      <w:pPr>
        <w:pStyle w:val="MPLParagraphlevel2"/>
      </w:pPr>
      <w:r w:rsidRPr="00313DE3">
        <w:lastRenderedPageBreak/>
        <w:t xml:space="preserve">if engaged in an activity that is the subject of a </w:t>
      </w:r>
      <w:r w:rsidR="0036742A" w:rsidRPr="00313DE3">
        <w:t>Contracted Agreement</w:t>
      </w:r>
      <w:r w:rsidRPr="00313DE3">
        <w:t>, not cause the University to be in breach of the terms of that agreement;</w:t>
      </w:r>
    </w:p>
    <w:p w14:paraId="76D2FF68" w14:textId="77777777" w:rsidR="00E8150A" w:rsidRPr="00313DE3" w:rsidRDefault="00E8150A" w:rsidP="00313DE3">
      <w:pPr>
        <w:pStyle w:val="MPLParagraphlevel2"/>
      </w:pPr>
      <w:r w:rsidRPr="00313DE3">
        <w:t xml:space="preserve">respect the </w:t>
      </w:r>
      <w:r w:rsidR="002707AC" w:rsidRPr="00313DE3">
        <w:t>Intellectual Property</w:t>
      </w:r>
      <w:r w:rsidRPr="00313DE3">
        <w:t xml:space="preserve"> rights of the University and third parties; and</w:t>
      </w:r>
    </w:p>
    <w:p w14:paraId="179D2295" w14:textId="77777777" w:rsidR="00E8150A" w:rsidRPr="00313DE3" w:rsidRDefault="00E8150A" w:rsidP="00313DE3">
      <w:pPr>
        <w:pStyle w:val="MPLParagraphlevel2"/>
      </w:pPr>
      <w:r w:rsidRPr="00313DE3">
        <w:t>not enter into agreements that restrict</w:t>
      </w:r>
      <w:r w:rsidR="003C7BAA" w:rsidRPr="00313DE3">
        <w:t xml:space="preserve"> or purport to restrict</w:t>
      </w:r>
      <w:r w:rsidRPr="00313DE3">
        <w:t xml:space="preserve"> the University’s ability to </w:t>
      </w:r>
      <w:proofErr w:type="spellStart"/>
      <w:r w:rsidRPr="00313DE3">
        <w:t>utilise</w:t>
      </w:r>
      <w:proofErr w:type="spellEnd"/>
      <w:r w:rsidRPr="00313DE3">
        <w:t xml:space="preserve"> its </w:t>
      </w:r>
      <w:r w:rsidR="002707AC" w:rsidRPr="00313DE3">
        <w:t>Intellectual Property</w:t>
      </w:r>
      <w:r w:rsidRPr="00313DE3">
        <w:t xml:space="preserve">, without written </w:t>
      </w:r>
      <w:proofErr w:type="spellStart"/>
      <w:r w:rsidRPr="00313DE3">
        <w:t>authorisation</w:t>
      </w:r>
      <w:proofErr w:type="spellEnd"/>
      <w:r w:rsidRPr="00313DE3">
        <w:t xml:space="preserve"> from the University. </w:t>
      </w:r>
    </w:p>
    <w:p w14:paraId="024473E4" w14:textId="77777777" w:rsidR="00E8150A" w:rsidRPr="00313DE3" w:rsidRDefault="00E8150A" w:rsidP="00313DE3">
      <w:pPr>
        <w:pStyle w:val="MPLParagraphlevel1"/>
      </w:pPr>
      <w:r w:rsidRPr="00313DE3">
        <w:t xml:space="preserve">As part of the conduct of their research and teaching activity, </w:t>
      </w:r>
      <w:r w:rsidR="00BB0E1A" w:rsidRPr="00313DE3">
        <w:t>Student</w:t>
      </w:r>
      <w:r w:rsidRPr="00313DE3">
        <w:t xml:space="preserve">s, </w:t>
      </w:r>
      <w:r w:rsidR="00BB0E1A" w:rsidRPr="00313DE3">
        <w:t>Honorary Appointee</w:t>
      </w:r>
      <w:r w:rsidRPr="00313DE3">
        <w:t xml:space="preserve">s or </w:t>
      </w:r>
      <w:r w:rsidR="00BB0E1A" w:rsidRPr="00313DE3">
        <w:t>Visit</w:t>
      </w:r>
      <w:r w:rsidRPr="00313DE3">
        <w:t xml:space="preserve">ors may require access to unprotected </w:t>
      </w:r>
      <w:r w:rsidR="002707AC" w:rsidRPr="00313DE3">
        <w:t>Intellectual Property</w:t>
      </w:r>
      <w:r w:rsidRPr="00313DE3">
        <w:t xml:space="preserve"> held by the University. In such cases, the University may require </w:t>
      </w:r>
      <w:r w:rsidR="00BB0E1A" w:rsidRPr="00313DE3">
        <w:t>Student</w:t>
      </w:r>
      <w:r w:rsidRPr="00313DE3">
        <w:t xml:space="preserve">s, </w:t>
      </w:r>
      <w:r w:rsidR="00BB0E1A" w:rsidRPr="00313DE3">
        <w:t>Honorary Appointee</w:t>
      </w:r>
      <w:r w:rsidRPr="00313DE3">
        <w:t xml:space="preserve">s and </w:t>
      </w:r>
      <w:r w:rsidR="00BB0E1A" w:rsidRPr="00313DE3">
        <w:t>Visit</w:t>
      </w:r>
      <w:r w:rsidRPr="00313DE3">
        <w:t>ors to:</w:t>
      </w:r>
    </w:p>
    <w:p w14:paraId="171EA96E" w14:textId="77777777" w:rsidR="00E8150A" w:rsidRPr="00313DE3" w:rsidRDefault="00E8150A" w:rsidP="00313DE3">
      <w:pPr>
        <w:pStyle w:val="MPLParagraphlevel2"/>
      </w:pPr>
      <w:r w:rsidRPr="00313DE3">
        <w:t>sign a confidentiality agreement</w:t>
      </w:r>
      <w:r w:rsidR="00377B64" w:rsidRPr="00313DE3">
        <w:t xml:space="preserve"> or deed</w:t>
      </w:r>
      <w:r w:rsidRPr="00313DE3">
        <w:t xml:space="preserve"> in relation to the unprotected </w:t>
      </w:r>
      <w:r w:rsidR="002707AC" w:rsidRPr="00313DE3">
        <w:t>Intellectual Property</w:t>
      </w:r>
      <w:r w:rsidRPr="00313DE3">
        <w:t>; and/or</w:t>
      </w:r>
    </w:p>
    <w:p w14:paraId="0E568BE7" w14:textId="77777777" w:rsidR="00E8150A" w:rsidRPr="00313DE3" w:rsidRDefault="00E8150A" w:rsidP="00313DE3">
      <w:pPr>
        <w:pStyle w:val="MPLParagraphlevel2"/>
      </w:pPr>
      <w:r w:rsidRPr="00313DE3">
        <w:t xml:space="preserve">assign ownership of improvements based on the unprotected </w:t>
      </w:r>
      <w:r w:rsidR="002707AC" w:rsidRPr="00313DE3">
        <w:t>Intellectual Property</w:t>
      </w:r>
      <w:r w:rsidRPr="00313DE3">
        <w:t xml:space="preserve"> to the University;</w:t>
      </w:r>
    </w:p>
    <w:p w14:paraId="2941C41B" w14:textId="77777777" w:rsidR="003868AF" w:rsidRPr="00313DE3" w:rsidRDefault="00B14272" w:rsidP="00313DE3">
      <w:pPr>
        <w:pStyle w:val="MPLParagraphlevel1"/>
        <w:numPr>
          <w:ilvl w:val="0"/>
          <w:numId w:val="0"/>
        </w:numPr>
        <w:ind w:left="360"/>
      </w:pPr>
      <w:r w:rsidRPr="00313DE3">
        <w:t>a</w:t>
      </w:r>
      <w:r w:rsidR="00E8150A" w:rsidRPr="00313DE3">
        <w:t xml:space="preserve">s a condition for accessing the University’s unprotected </w:t>
      </w:r>
      <w:r w:rsidR="002707AC" w:rsidRPr="00313DE3">
        <w:t>Intellectual Property</w:t>
      </w:r>
      <w:r w:rsidR="00E8150A" w:rsidRPr="00313DE3">
        <w:t>.</w:t>
      </w:r>
    </w:p>
    <w:p w14:paraId="5B0D1992" w14:textId="77777777" w:rsidR="00E8150A" w:rsidRPr="00313DE3" w:rsidRDefault="00E8150A" w:rsidP="00313DE3">
      <w:pPr>
        <w:pStyle w:val="MPLParagraphlevel1"/>
      </w:pPr>
      <w:r w:rsidRPr="00313DE3">
        <w:t xml:space="preserve">The Vice-Chancellor may sign, execute, or action any document on behalf of a Creator, if the Creator has not signed, executed or actioned a document as required concerning </w:t>
      </w:r>
      <w:r w:rsidR="002707AC" w:rsidRPr="00313DE3">
        <w:t>Intellectual Property</w:t>
      </w:r>
      <w:r w:rsidRPr="00313DE3">
        <w:t xml:space="preserve"> in which the University has an interest. This is stipulated in </w:t>
      </w:r>
      <w:hyperlink r:id="rId24">
        <w:r w:rsidRPr="00313DE3">
          <w:t>section 13(8) of the Statute</w:t>
        </w:r>
      </w:hyperlink>
      <w:r w:rsidRPr="00313DE3">
        <w:t>.</w:t>
      </w:r>
    </w:p>
    <w:p w14:paraId="209AE71C" w14:textId="77777777" w:rsidR="00E8150A" w:rsidRPr="00313DE3" w:rsidRDefault="00E8150A" w:rsidP="00313DE3">
      <w:pPr>
        <w:pStyle w:val="MPLParagraphlevel1"/>
      </w:pPr>
      <w:r w:rsidRPr="00313DE3">
        <w:t xml:space="preserve">Supervisors must ensure all </w:t>
      </w:r>
      <w:r w:rsidR="00BB0E1A" w:rsidRPr="00313DE3">
        <w:t>Staff</w:t>
      </w:r>
      <w:r w:rsidRPr="00313DE3">
        <w:t xml:space="preserve">, </w:t>
      </w:r>
      <w:r w:rsidR="00BB0E1A" w:rsidRPr="00313DE3">
        <w:t>Student</w:t>
      </w:r>
      <w:r w:rsidRPr="00313DE3">
        <w:t xml:space="preserve">s, </w:t>
      </w:r>
      <w:r w:rsidR="00BB0E1A" w:rsidRPr="00313DE3">
        <w:t>Visit</w:t>
      </w:r>
      <w:r w:rsidRPr="00313DE3">
        <w:t xml:space="preserve">ors and </w:t>
      </w:r>
      <w:r w:rsidR="00BB0E1A" w:rsidRPr="00313DE3">
        <w:t>Honorary Appointee</w:t>
      </w:r>
      <w:r w:rsidRPr="00313DE3">
        <w:t xml:space="preserve">s involved in the use or development of </w:t>
      </w:r>
      <w:r w:rsidR="002707AC" w:rsidRPr="00313DE3">
        <w:t>Intellectual Property</w:t>
      </w:r>
      <w:r w:rsidRPr="00313DE3">
        <w:t xml:space="preserve"> are informed of the confidentiality requirements, protections, publication obligations, </w:t>
      </w:r>
      <w:r w:rsidR="00DE341C" w:rsidRPr="00313DE3">
        <w:t>Contracted</w:t>
      </w:r>
      <w:r w:rsidRPr="00313DE3">
        <w:t xml:space="preserve"> </w:t>
      </w:r>
      <w:r w:rsidR="00DE341C" w:rsidRPr="00313DE3">
        <w:t>A</w:t>
      </w:r>
      <w:r w:rsidRPr="00313DE3">
        <w:t xml:space="preserve">greements, third party rights and restrictions on use or communication that apply to that </w:t>
      </w:r>
      <w:r w:rsidR="002707AC" w:rsidRPr="00313DE3">
        <w:t>Intellectual Property</w:t>
      </w:r>
      <w:r w:rsidRPr="00313DE3">
        <w:t>.</w:t>
      </w:r>
    </w:p>
    <w:p w14:paraId="71A0D451" w14:textId="77777777" w:rsidR="00E8150A" w:rsidRPr="00313DE3" w:rsidRDefault="00BB0E1A" w:rsidP="00313DE3">
      <w:pPr>
        <w:pStyle w:val="MPLParagraphlevel1"/>
      </w:pPr>
      <w:r w:rsidRPr="00313DE3">
        <w:t>Staff</w:t>
      </w:r>
      <w:r w:rsidR="00E8150A" w:rsidRPr="00313DE3">
        <w:t xml:space="preserve">, </w:t>
      </w:r>
      <w:r w:rsidRPr="00313DE3">
        <w:t>Student</w:t>
      </w:r>
      <w:r w:rsidR="00E8150A" w:rsidRPr="00313DE3">
        <w:t xml:space="preserve">s, </w:t>
      </w:r>
      <w:r w:rsidRPr="00313DE3">
        <w:t>Visit</w:t>
      </w:r>
      <w:r w:rsidR="00E8150A" w:rsidRPr="00313DE3">
        <w:t xml:space="preserve">ors and </w:t>
      </w:r>
      <w:r w:rsidRPr="00313DE3">
        <w:t>Honorary Appointee</w:t>
      </w:r>
      <w:r w:rsidR="00E8150A" w:rsidRPr="00313DE3">
        <w:t xml:space="preserve">s involved in the development of </w:t>
      </w:r>
      <w:r w:rsidR="002707AC" w:rsidRPr="00313DE3">
        <w:t>Intellectual Property</w:t>
      </w:r>
      <w:r w:rsidR="00E8150A" w:rsidRPr="00313DE3">
        <w:t xml:space="preserve"> must enquire with their Supervisors about the confidentiality requirements, protections, publication obligations, third party rights and restrictions that </w:t>
      </w:r>
      <w:r w:rsidR="00F00210" w:rsidRPr="00313DE3">
        <w:t xml:space="preserve">are </w:t>
      </w:r>
      <w:r w:rsidR="00E8150A" w:rsidRPr="00313DE3">
        <w:t xml:space="preserve">attached to that </w:t>
      </w:r>
      <w:r w:rsidR="002707AC" w:rsidRPr="00313DE3">
        <w:t>Intellectual Property</w:t>
      </w:r>
      <w:r w:rsidR="00E8150A" w:rsidRPr="00313DE3">
        <w:t>.</w:t>
      </w:r>
    </w:p>
    <w:p w14:paraId="41FE1BA4" w14:textId="77777777" w:rsidR="00E8150A" w:rsidRPr="00313DE3" w:rsidRDefault="00BB0E1A" w:rsidP="00313DE3">
      <w:pPr>
        <w:pStyle w:val="MPLParagraphlevel1"/>
      </w:pPr>
      <w:r w:rsidRPr="00313DE3">
        <w:t>Staff</w:t>
      </w:r>
      <w:r w:rsidR="00E8150A" w:rsidRPr="00313DE3">
        <w:t xml:space="preserve">, </w:t>
      </w:r>
      <w:r w:rsidRPr="00313DE3">
        <w:t>Student</w:t>
      </w:r>
      <w:r w:rsidR="00E8150A" w:rsidRPr="00313DE3">
        <w:t xml:space="preserve">s, </w:t>
      </w:r>
      <w:r w:rsidRPr="00313DE3">
        <w:t>Visit</w:t>
      </w:r>
      <w:r w:rsidR="00E8150A" w:rsidRPr="00313DE3">
        <w:t xml:space="preserve">ors and </w:t>
      </w:r>
      <w:r w:rsidRPr="00313DE3">
        <w:t>Honorary Appointee</w:t>
      </w:r>
      <w:r w:rsidR="00E8150A" w:rsidRPr="00313DE3">
        <w:t xml:space="preserve">s involved in activity which is sponsored by or undertaken at or on behalf of an affiliated or third-party institution may be impacted by the </w:t>
      </w:r>
      <w:r w:rsidR="002707AC" w:rsidRPr="00313DE3">
        <w:t>Intellectual Property</w:t>
      </w:r>
      <w:r w:rsidR="00E8150A" w:rsidRPr="00313DE3">
        <w:t xml:space="preserve"> policies of the affiliate or third-party institution. In these circumstances, </w:t>
      </w:r>
      <w:r w:rsidRPr="00313DE3">
        <w:t>Staff</w:t>
      </w:r>
      <w:r w:rsidR="00E8150A" w:rsidRPr="00313DE3">
        <w:t xml:space="preserve">, </w:t>
      </w:r>
      <w:r w:rsidRPr="00313DE3">
        <w:t>Student</w:t>
      </w:r>
      <w:r w:rsidR="00E8150A" w:rsidRPr="00313DE3">
        <w:t xml:space="preserve">s, </w:t>
      </w:r>
      <w:r w:rsidRPr="00313DE3">
        <w:t>Visit</w:t>
      </w:r>
      <w:r w:rsidR="00E8150A" w:rsidRPr="00313DE3">
        <w:t xml:space="preserve">ors and </w:t>
      </w:r>
      <w:r w:rsidRPr="00313DE3">
        <w:t>Honorary Appointee</w:t>
      </w:r>
      <w:r w:rsidR="00E8150A" w:rsidRPr="00313DE3">
        <w:t xml:space="preserve">s must </w:t>
      </w:r>
      <w:proofErr w:type="spellStart"/>
      <w:r w:rsidR="00E8150A" w:rsidRPr="00313DE3">
        <w:t>familiarise</w:t>
      </w:r>
      <w:proofErr w:type="spellEnd"/>
      <w:r w:rsidR="00E8150A" w:rsidRPr="00313DE3">
        <w:t xml:space="preserve"> themselves with the </w:t>
      </w:r>
      <w:r w:rsidR="002707AC" w:rsidRPr="00313DE3">
        <w:t>Intellectual Property</w:t>
      </w:r>
      <w:r w:rsidR="00E8150A" w:rsidRPr="00313DE3">
        <w:t xml:space="preserve"> policies of the affiliate or third-party institution. Such circumstances include but are not limited to:</w:t>
      </w:r>
    </w:p>
    <w:p w14:paraId="4C7731ED" w14:textId="77777777" w:rsidR="00E8150A" w:rsidRPr="00313DE3" w:rsidRDefault="00E8150A" w:rsidP="00313DE3">
      <w:pPr>
        <w:pStyle w:val="MPLParagraphlevel2"/>
      </w:pPr>
      <w:r w:rsidRPr="00313DE3">
        <w:t xml:space="preserve">joint research and research training programs at affiliate institutions such as </w:t>
      </w:r>
      <w:r w:rsidR="003B0539" w:rsidRPr="00313DE3">
        <w:t>m</w:t>
      </w:r>
      <w:r w:rsidRPr="00313DE3">
        <w:t xml:space="preserve">edical </w:t>
      </w:r>
      <w:r w:rsidR="003B0539" w:rsidRPr="00313DE3">
        <w:t xml:space="preserve">research institutes </w:t>
      </w:r>
      <w:r w:rsidRPr="00313DE3">
        <w:t xml:space="preserve">or partner </w:t>
      </w:r>
      <w:r w:rsidR="003B0539" w:rsidRPr="00313DE3">
        <w:t>universities</w:t>
      </w:r>
      <w:r w:rsidRPr="00313DE3">
        <w:t>;</w:t>
      </w:r>
    </w:p>
    <w:p w14:paraId="13C338A7" w14:textId="77777777" w:rsidR="00E8150A" w:rsidRPr="00313DE3" w:rsidRDefault="00E8150A" w:rsidP="00313DE3">
      <w:pPr>
        <w:pStyle w:val="MPLParagraphlevel2"/>
      </w:pPr>
      <w:r w:rsidRPr="00313DE3">
        <w:t>sabbatical at a host institution;</w:t>
      </w:r>
    </w:p>
    <w:p w14:paraId="43611331" w14:textId="77777777" w:rsidR="00E8150A" w:rsidRPr="00313DE3" w:rsidRDefault="00E8150A" w:rsidP="00313DE3">
      <w:pPr>
        <w:pStyle w:val="MPLParagraphlevel2"/>
      </w:pPr>
      <w:r w:rsidRPr="00313DE3">
        <w:t>joint appointments; and</w:t>
      </w:r>
    </w:p>
    <w:p w14:paraId="7E2A254D" w14:textId="77777777" w:rsidR="00E8150A" w:rsidRPr="00313DE3" w:rsidRDefault="00E8150A" w:rsidP="00313DE3">
      <w:pPr>
        <w:pStyle w:val="MPLParagraphlevel2"/>
      </w:pPr>
      <w:r w:rsidRPr="00313DE3">
        <w:t>External Work arrangements.</w:t>
      </w:r>
    </w:p>
    <w:p w14:paraId="31E5E765" w14:textId="77777777" w:rsidR="001843AC" w:rsidRPr="00313DE3" w:rsidRDefault="00BB0E1A" w:rsidP="00313DE3">
      <w:pPr>
        <w:pStyle w:val="MPLParagraphlevel1"/>
        <w:numPr>
          <w:ilvl w:val="0"/>
          <w:numId w:val="0"/>
        </w:numPr>
        <w:ind w:left="360"/>
      </w:pPr>
      <w:r w:rsidRPr="00313DE3">
        <w:t>Staff</w:t>
      </w:r>
      <w:r w:rsidR="00E8150A" w:rsidRPr="00313DE3">
        <w:t xml:space="preserve">, </w:t>
      </w:r>
      <w:r w:rsidRPr="00313DE3">
        <w:t>Student</w:t>
      </w:r>
      <w:r w:rsidR="00E8150A" w:rsidRPr="00313DE3">
        <w:t xml:space="preserve">s, </w:t>
      </w:r>
      <w:r w:rsidRPr="00313DE3">
        <w:t>Visit</w:t>
      </w:r>
      <w:r w:rsidR="00E8150A" w:rsidRPr="00313DE3">
        <w:t xml:space="preserve">ors and </w:t>
      </w:r>
      <w:r w:rsidRPr="00313DE3">
        <w:t>Honorary Appointee</w:t>
      </w:r>
      <w:r w:rsidR="00E8150A" w:rsidRPr="00313DE3">
        <w:t xml:space="preserve">s should discuss the implications and any questions they may have with regard to their obligations under affiliate or third-party institution policies with the affiliate or host institution, their </w:t>
      </w:r>
      <w:proofErr w:type="gramStart"/>
      <w:r w:rsidR="00E8150A" w:rsidRPr="00313DE3">
        <w:t>Supervisor</w:t>
      </w:r>
      <w:proofErr w:type="gramEnd"/>
      <w:r w:rsidR="00E8150A" w:rsidRPr="00313DE3">
        <w:t>, and/or a member of the University’s Knowledge and Technology Transfer Team.</w:t>
      </w:r>
    </w:p>
    <w:p w14:paraId="5BEAE13C" w14:textId="77777777" w:rsidR="00E8150A" w:rsidRPr="00406B8C" w:rsidRDefault="00E8150A" w:rsidP="00406B8C">
      <w:pPr>
        <w:pStyle w:val="MPFSubheading"/>
      </w:pPr>
      <w:r w:rsidRPr="00406B8C">
        <w:lastRenderedPageBreak/>
        <w:t xml:space="preserve">Apportionment of the Net Proceeds of </w:t>
      </w:r>
      <w:proofErr w:type="spellStart"/>
      <w:r w:rsidR="00F00210" w:rsidRPr="00406B8C">
        <w:t>C</w:t>
      </w:r>
      <w:r w:rsidRPr="00406B8C">
        <w:t>ommercialisation</w:t>
      </w:r>
      <w:proofErr w:type="spellEnd"/>
      <w:r w:rsidR="00F00210" w:rsidRPr="00406B8C">
        <w:t xml:space="preserve"> Revenue</w:t>
      </w:r>
    </w:p>
    <w:p w14:paraId="5CCFA8F1" w14:textId="77777777" w:rsidR="00B67603" w:rsidRPr="00313DE3" w:rsidRDefault="00E8150A" w:rsidP="00313DE3">
      <w:pPr>
        <w:pStyle w:val="MPLParagraphlevel1"/>
      </w:pPr>
      <w:r w:rsidRPr="00313DE3">
        <w:t xml:space="preserve">Where the University receives </w:t>
      </w:r>
      <w:proofErr w:type="spellStart"/>
      <w:r w:rsidRPr="00313DE3">
        <w:t>Commercialisation</w:t>
      </w:r>
      <w:proofErr w:type="spellEnd"/>
      <w:r w:rsidRPr="00313DE3">
        <w:t xml:space="preserve"> Revenue in respect of its </w:t>
      </w:r>
      <w:r w:rsidR="002707AC" w:rsidRPr="00313DE3">
        <w:t>Intellectual Property</w:t>
      </w:r>
      <w:r w:rsidRPr="00313DE3">
        <w:t xml:space="preserve">, Creators of such </w:t>
      </w:r>
      <w:r w:rsidR="002707AC" w:rsidRPr="00313DE3">
        <w:t>Intellectual Property</w:t>
      </w:r>
      <w:r w:rsidRPr="00313DE3">
        <w:t xml:space="preserve"> are entitled to share in the Net Proceeds (if any) in the proportion specified at clause 4.</w:t>
      </w:r>
      <w:r w:rsidR="00556596" w:rsidRPr="00313DE3">
        <w:t xml:space="preserve">49 </w:t>
      </w:r>
      <w:proofErr w:type="gramStart"/>
      <w:r w:rsidRPr="00313DE3">
        <w:t>provided that</w:t>
      </w:r>
      <w:proofErr w:type="gramEnd"/>
      <w:r w:rsidRPr="00313DE3">
        <w:t xml:space="preserve"> they have assigned, or confirmed assignment of, their rights to such </w:t>
      </w:r>
      <w:r w:rsidR="002707AC" w:rsidRPr="00313DE3">
        <w:t>Intellectual Property</w:t>
      </w:r>
      <w:r w:rsidRPr="00313DE3">
        <w:t xml:space="preserve"> to the University. </w:t>
      </w:r>
    </w:p>
    <w:p w14:paraId="2590FFD7" w14:textId="77777777" w:rsidR="00E8150A" w:rsidRPr="00313DE3" w:rsidRDefault="00E8150A" w:rsidP="00313DE3">
      <w:pPr>
        <w:pStyle w:val="MPLParagraphlevel1"/>
      </w:pPr>
      <w:r w:rsidRPr="00313DE3">
        <w:t>The University will apportion the Net Proceeds according to the following distribution:</w:t>
      </w:r>
    </w:p>
    <w:tbl>
      <w:tblPr>
        <w:tblW w:w="0" w:type="auto"/>
        <w:tblInd w:w="216" w:type="dxa"/>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2517"/>
        <w:gridCol w:w="2853"/>
        <w:gridCol w:w="3034"/>
      </w:tblGrid>
      <w:tr w:rsidR="00716260" w:rsidRPr="00BC10F6" w14:paraId="1CBE39C6" w14:textId="77777777" w:rsidTr="00716260">
        <w:tc>
          <w:tcPr>
            <w:tcW w:w="567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B3B039" w14:textId="77777777" w:rsidR="00E8150A" w:rsidRPr="00BC10F6" w:rsidRDefault="00E8150A">
            <w:pPr>
              <w:jc w:val="both"/>
              <w:rPr>
                <w:rFonts w:ascii="Source Sans Pro" w:eastAsia="Arial" w:hAnsi="Source Sans Pro" w:cs="Arial"/>
                <w:color w:val="000000"/>
                <w:sz w:val="20"/>
                <w:szCs w:val="20"/>
              </w:rPr>
            </w:pPr>
            <w:r w:rsidRPr="00BC10F6">
              <w:rPr>
                <w:rFonts w:ascii="Source Sans Pro" w:eastAsia="Arial" w:hAnsi="Source Sans Pro" w:cs="Arial"/>
                <w:b/>
                <w:bCs/>
                <w:color w:val="000000"/>
                <w:sz w:val="20"/>
                <w:szCs w:val="20"/>
              </w:rPr>
              <w:t>Party</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7C61BB" w14:textId="77777777" w:rsidR="00E8150A" w:rsidRPr="00BC10F6" w:rsidRDefault="00E8150A">
            <w:pPr>
              <w:jc w:val="both"/>
              <w:rPr>
                <w:rFonts w:ascii="Source Sans Pro" w:eastAsia="Arial" w:hAnsi="Source Sans Pro" w:cs="Arial"/>
                <w:color w:val="000000"/>
                <w:sz w:val="20"/>
                <w:szCs w:val="20"/>
              </w:rPr>
            </w:pPr>
            <w:r w:rsidRPr="00BC10F6">
              <w:rPr>
                <w:rFonts w:ascii="Source Sans Pro" w:eastAsia="Arial" w:hAnsi="Source Sans Pro" w:cs="Arial"/>
                <w:b/>
                <w:bCs/>
                <w:color w:val="000000"/>
                <w:sz w:val="20"/>
                <w:szCs w:val="20"/>
              </w:rPr>
              <w:t>Share of Net Proceeds</w:t>
            </w:r>
          </w:p>
        </w:tc>
      </w:tr>
      <w:tr w:rsidR="00716260" w:rsidRPr="00BC10F6" w14:paraId="447A8DB8" w14:textId="77777777" w:rsidTr="00716260">
        <w:tc>
          <w:tcPr>
            <w:tcW w:w="56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BB17B4" w14:textId="77777777" w:rsidR="00E8150A" w:rsidRPr="00BC10F6" w:rsidRDefault="00E8150A">
            <w:pPr>
              <w:jc w:val="both"/>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Creator(s)</w:t>
            </w:r>
          </w:p>
        </w:tc>
        <w:tc>
          <w:tcPr>
            <w:tcW w:w="3226" w:type="dxa"/>
            <w:tcBorders>
              <w:top w:val="nil"/>
              <w:left w:val="nil"/>
              <w:bottom w:val="single" w:sz="8" w:space="0" w:color="auto"/>
              <w:right w:val="single" w:sz="8" w:space="0" w:color="auto"/>
            </w:tcBorders>
            <w:tcMar>
              <w:top w:w="0" w:type="dxa"/>
              <w:left w:w="108" w:type="dxa"/>
              <w:bottom w:w="0" w:type="dxa"/>
              <w:right w:w="108" w:type="dxa"/>
            </w:tcMar>
          </w:tcPr>
          <w:p w14:paraId="4C8925C3" w14:textId="77777777" w:rsidR="00E8150A" w:rsidRPr="00BC10F6" w:rsidRDefault="00E8150A">
            <w:pPr>
              <w:jc w:val="both"/>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40%</w:t>
            </w:r>
          </w:p>
        </w:tc>
      </w:tr>
      <w:tr w:rsidR="00E8150A" w:rsidRPr="00BC10F6" w14:paraId="68458D58" w14:textId="77777777">
        <w:tc>
          <w:tcPr>
            <w:tcW w:w="26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2C9BAA8E" w14:textId="77777777" w:rsidR="00E8150A" w:rsidRPr="00BC10F6" w:rsidRDefault="00E8150A">
            <w:pPr>
              <w:jc w:val="both"/>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University of Melbourne</w:t>
            </w:r>
          </w:p>
        </w:tc>
        <w:tc>
          <w:tcPr>
            <w:tcW w:w="3025" w:type="dxa"/>
            <w:tcBorders>
              <w:top w:val="nil"/>
              <w:left w:val="nil"/>
              <w:bottom w:val="single" w:sz="8" w:space="0" w:color="auto"/>
              <w:right w:val="single" w:sz="8" w:space="0" w:color="auto"/>
            </w:tcBorders>
            <w:tcMar>
              <w:top w:w="0" w:type="dxa"/>
              <w:left w:w="108" w:type="dxa"/>
              <w:bottom w:w="0" w:type="dxa"/>
              <w:right w:w="108" w:type="dxa"/>
            </w:tcMar>
          </w:tcPr>
          <w:p w14:paraId="6AEAD3D6" w14:textId="77777777" w:rsidR="00E8150A" w:rsidRPr="00BC10F6" w:rsidRDefault="00E8150A">
            <w:pPr>
              <w:jc w:val="both"/>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Creators’ </w:t>
            </w:r>
            <w:r w:rsidR="004C1925" w:rsidRPr="00BC10F6">
              <w:rPr>
                <w:rFonts w:ascii="Source Sans Pro" w:eastAsia="Arial" w:hAnsi="Source Sans Pro" w:cs="Arial"/>
                <w:sz w:val="20"/>
                <w:szCs w:val="20"/>
              </w:rPr>
              <w:t>Faculty</w:t>
            </w:r>
          </w:p>
        </w:tc>
        <w:tc>
          <w:tcPr>
            <w:tcW w:w="3226" w:type="dxa"/>
            <w:tcBorders>
              <w:top w:val="nil"/>
              <w:left w:val="nil"/>
              <w:bottom w:val="single" w:sz="8" w:space="0" w:color="auto"/>
              <w:right w:val="single" w:sz="8" w:space="0" w:color="auto"/>
            </w:tcBorders>
            <w:tcMar>
              <w:top w:w="0" w:type="dxa"/>
              <w:left w:w="108" w:type="dxa"/>
              <w:bottom w:w="0" w:type="dxa"/>
              <w:right w:w="108" w:type="dxa"/>
            </w:tcMar>
          </w:tcPr>
          <w:p w14:paraId="4DCDB92B" w14:textId="77777777" w:rsidR="00E8150A" w:rsidRPr="00BC10F6" w:rsidRDefault="00E8150A">
            <w:pPr>
              <w:jc w:val="both"/>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40%</w:t>
            </w:r>
          </w:p>
        </w:tc>
      </w:tr>
      <w:tr w:rsidR="00E8150A" w:rsidRPr="00BC10F6" w14:paraId="05925C81" w14:textId="77777777">
        <w:tc>
          <w:tcPr>
            <w:tcW w:w="0" w:type="auto"/>
            <w:vMerge/>
            <w:tcBorders>
              <w:top w:val="nil"/>
              <w:left w:val="single" w:sz="8" w:space="0" w:color="auto"/>
              <w:bottom w:val="single" w:sz="8" w:space="0" w:color="auto"/>
              <w:right w:val="single" w:sz="8" w:space="0" w:color="auto"/>
            </w:tcBorders>
            <w:vAlign w:val="center"/>
          </w:tcPr>
          <w:p w14:paraId="4F4C6A4B" w14:textId="77777777" w:rsidR="00E8150A" w:rsidRPr="00BC10F6" w:rsidRDefault="00E8150A">
            <w:pPr>
              <w:jc w:val="both"/>
              <w:rPr>
                <w:rFonts w:ascii="Source Sans Pro" w:eastAsia="Arial" w:hAnsi="Source Sans Pro" w:cs="Arial"/>
                <w:color w:val="000000"/>
                <w:sz w:val="20"/>
                <w:szCs w:val="20"/>
              </w:rPr>
            </w:pPr>
          </w:p>
        </w:tc>
        <w:tc>
          <w:tcPr>
            <w:tcW w:w="3025" w:type="dxa"/>
            <w:tcBorders>
              <w:top w:val="nil"/>
              <w:left w:val="nil"/>
              <w:bottom w:val="single" w:sz="8" w:space="0" w:color="auto"/>
              <w:right w:val="single" w:sz="8" w:space="0" w:color="auto"/>
            </w:tcBorders>
            <w:tcMar>
              <w:top w:w="0" w:type="dxa"/>
              <w:left w:w="108" w:type="dxa"/>
              <w:bottom w:w="0" w:type="dxa"/>
              <w:right w:w="108" w:type="dxa"/>
            </w:tcMar>
          </w:tcPr>
          <w:p w14:paraId="4196ACB7" w14:textId="77777777" w:rsidR="00E8150A" w:rsidRPr="00BC10F6" w:rsidRDefault="00E8150A">
            <w:pPr>
              <w:jc w:val="both"/>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Central University division</w:t>
            </w:r>
          </w:p>
        </w:tc>
        <w:tc>
          <w:tcPr>
            <w:tcW w:w="3226" w:type="dxa"/>
            <w:tcBorders>
              <w:top w:val="nil"/>
              <w:left w:val="nil"/>
              <w:bottom w:val="single" w:sz="8" w:space="0" w:color="auto"/>
              <w:right w:val="single" w:sz="8" w:space="0" w:color="auto"/>
            </w:tcBorders>
            <w:tcMar>
              <w:top w:w="0" w:type="dxa"/>
              <w:left w:w="108" w:type="dxa"/>
              <w:bottom w:w="0" w:type="dxa"/>
              <w:right w:w="108" w:type="dxa"/>
            </w:tcMar>
          </w:tcPr>
          <w:p w14:paraId="4C6CD0C8" w14:textId="77777777" w:rsidR="00E8150A" w:rsidRPr="00BC10F6" w:rsidRDefault="00E8150A">
            <w:pPr>
              <w:jc w:val="both"/>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20%</w:t>
            </w:r>
          </w:p>
        </w:tc>
      </w:tr>
    </w:tbl>
    <w:p w14:paraId="5AF37E27" w14:textId="77777777" w:rsidR="00B14272" w:rsidRPr="00BC10F6" w:rsidRDefault="00B14272" w:rsidP="00B14272">
      <w:pPr>
        <w:pStyle w:val="MPLParagraphlevel1"/>
        <w:numPr>
          <w:ilvl w:val="0"/>
          <w:numId w:val="0"/>
        </w:numPr>
        <w:rPr>
          <w:lang w:val="en-AU"/>
        </w:rPr>
      </w:pPr>
    </w:p>
    <w:p w14:paraId="4A3B8E56" w14:textId="77777777" w:rsidR="00E8150A" w:rsidRPr="00313DE3" w:rsidRDefault="00366DCF" w:rsidP="00313DE3">
      <w:pPr>
        <w:pStyle w:val="MPLParagraphlevel1"/>
      </w:pPr>
      <w:r w:rsidRPr="00313DE3">
        <w:t xml:space="preserve">Where there is more than one Creator, all Creators must enter into an </w:t>
      </w:r>
      <w:r w:rsidR="00E23AD0" w:rsidRPr="00313DE3">
        <w:t>Agreement or Deed</w:t>
      </w:r>
      <w:r w:rsidR="009535CE" w:rsidRPr="00313DE3">
        <w:t xml:space="preserve"> which specifies the proportions in which the </w:t>
      </w:r>
      <w:r w:rsidR="005A3926" w:rsidRPr="00313DE3">
        <w:t>Net Proceeds</w:t>
      </w:r>
      <w:r w:rsidR="005F4C59" w:rsidRPr="00313DE3">
        <w:t xml:space="preserve"> distributable to Creators a</w:t>
      </w:r>
      <w:r w:rsidR="00F939C6" w:rsidRPr="00313DE3">
        <w:t>re to be distributed among them</w:t>
      </w:r>
      <w:r w:rsidR="006E3F2D" w:rsidRPr="00313DE3">
        <w:t>.</w:t>
      </w:r>
      <w:r w:rsidR="00F939C6" w:rsidRPr="00313DE3">
        <w:t xml:space="preserve"> </w:t>
      </w:r>
      <w:r w:rsidR="006E3F2D" w:rsidRPr="00313DE3">
        <w:t xml:space="preserve"> S</w:t>
      </w:r>
      <w:r w:rsidR="00027EFB" w:rsidRPr="00313DE3">
        <w:t xml:space="preserve">uch an agreement should be entered into as soon as possible after a decision is made to </w:t>
      </w:r>
      <w:proofErr w:type="spellStart"/>
      <w:r w:rsidR="00E903B3" w:rsidRPr="00313DE3">
        <w:t>commercialise</w:t>
      </w:r>
      <w:proofErr w:type="spellEnd"/>
      <w:r w:rsidR="00027EFB" w:rsidRPr="00313DE3">
        <w:t xml:space="preserve"> the </w:t>
      </w:r>
      <w:r w:rsidR="002707AC" w:rsidRPr="00313DE3">
        <w:t>Intellectual Property</w:t>
      </w:r>
      <w:r w:rsidR="00FA2D6F" w:rsidRPr="00313DE3">
        <w:t>.</w:t>
      </w:r>
      <w:r w:rsidR="006E3F2D" w:rsidRPr="00313DE3">
        <w:t xml:space="preserve">  </w:t>
      </w:r>
      <w:r w:rsidR="00B41BDC" w:rsidRPr="00313DE3">
        <w:t>T</w:t>
      </w:r>
      <w:r w:rsidR="006E3F2D" w:rsidRPr="00313DE3">
        <w:t xml:space="preserve">he University will not </w:t>
      </w:r>
      <w:r w:rsidR="004C1925" w:rsidRPr="00313DE3">
        <w:t xml:space="preserve">ordinarily </w:t>
      </w:r>
      <w:r w:rsidR="006E3F2D" w:rsidRPr="00313DE3">
        <w:t xml:space="preserve">distribute any proceeds to </w:t>
      </w:r>
      <w:r w:rsidR="004C1925" w:rsidRPr="00313DE3">
        <w:t>Creators</w:t>
      </w:r>
      <w:r w:rsidR="006E3F2D" w:rsidRPr="00313DE3">
        <w:t xml:space="preserve"> in the absence of such an agreement</w:t>
      </w:r>
      <w:r w:rsidR="00B41BDC" w:rsidRPr="00313DE3">
        <w:t>.</w:t>
      </w:r>
      <w:r w:rsidR="004C1925" w:rsidRPr="00313DE3">
        <w:t xml:space="preserve">  Disputes regarding distribution will be dealt with according to clauses 5.5-5.7.</w:t>
      </w:r>
    </w:p>
    <w:p w14:paraId="69D04FDB" w14:textId="77777777" w:rsidR="00471DE8" w:rsidRPr="00313DE3" w:rsidRDefault="00471DE8" w:rsidP="00313DE3">
      <w:pPr>
        <w:pStyle w:val="MPLParagraphlevel1"/>
      </w:pPr>
      <w:r w:rsidRPr="00313DE3">
        <w:t xml:space="preserve">Where the commercial return on development of </w:t>
      </w:r>
      <w:r w:rsidR="002707AC" w:rsidRPr="00313DE3">
        <w:t>Intellectual Property</w:t>
      </w:r>
      <w:r w:rsidRPr="00313DE3">
        <w:t xml:space="preserve"> is not in cas</w:t>
      </w:r>
      <w:r w:rsidR="00525FCE" w:rsidRPr="00313DE3">
        <w:t xml:space="preserve">h, the non-cash asset will be held in the name of the University </w:t>
      </w:r>
      <w:r w:rsidR="00217259" w:rsidRPr="00313DE3">
        <w:t xml:space="preserve">or a </w:t>
      </w:r>
      <w:r w:rsidR="00F25524" w:rsidRPr="00313DE3">
        <w:t xml:space="preserve">Controlled Entity </w:t>
      </w:r>
      <w:r w:rsidR="00525FCE" w:rsidRPr="00313DE3">
        <w:t>until it is sold or converted into cash, at which time the proceeds will be distributed consistently with subclause</w:t>
      </w:r>
      <w:r w:rsidR="00D9231E" w:rsidRPr="00313DE3">
        <w:t xml:space="preserve"> 4.</w:t>
      </w:r>
      <w:r w:rsidR="004E5690" w:rsidRPr="00313DE3">
        <w:t>49</w:t>
      </w:r>
      <w:r w:rsidR="00D9231E" w:rsidRPr="00313DE3">
        <w:t>.</w:t>
      </w:r>
    </w:p>
    <w:p w14:paraId="779483DC" w14:textId="77777777" w:rsidR="00E8150A" w:rsidRPr="00313DE3" w:rsidRDefault="00E8150A" w:rsidP="00313DE3">
      <w:pPr>
        <w:pStyle w:val="MPLParagraphlevel1"/>
      </w:pPr>
      <w:r w:rsidRPr="00313DE3">
        <w:t xml:space="preserve">Persons who are not Creators but who nevertheless make contributions to the creation or exploitation of </w:t>
      </w:r>
      <w:r w:rsidR="002707AC" w:rsidRPr="00313DE3">
        <w:t>Intellectual Property</w:t>
      </w:r>
      <w:r w:rsidRPr="00313DE3">
        <w:t>, such as through the reduction of an invention to practice</w:t>
      </w:r>
      <w:r w:rsidR="00BA7676" w:rsidRPr="00313DE3">
        <w:t>,</w:t>
      </w:r>
      <w:r w:rsidRPr="00313DE3">
        <w:t xml:space="preserve"> are termed Contributors and are not entitled to a share in the </w:t>
      </w:r>
      <w:r w:rsidR="00215016" w:rsidRPr="00313DE3">
        <w:t xml:space="preserve">Net Proceeds </w:t>
      </w:r>
      <w:r w:rsidRPr="00313DE3">
        <w:t xml:space="preserve">of </w:t>
      </w:r>
      <w:proofErr w:type="spellStart"/>
      <w:r w:rsidRPr="00313DE3">
        <w:t>commercialisation</w:t>
      </w:r>
      <w:proofErr w:type="spellEnd"/>
      <w:r w:rsidRPr="00313DE3">
        <w:t xml:space="preserve"> for </w:t>
      </w:r>
      <w:r w:rsidR="002707AC" w:rsidRPr="00313DE3">
        <w:t>Intellectual Property</w:t>
      </w:r>
      <w:r w:rsidRPr="00313DE3">
        <w:t>. Should all co-</w:t>
      </w:r>
      <w:r w:rsidR="003D4FFB" w:rsidRPr="00313DE3">
        <w:t xml:space="preserve">Creators </w:t>
      </w:r>
      <w:r w:rsidRPr="00313DE3">
        <w:t xml:space="preserve">agree, a portion of the Creators’ share of Net Proceeds of </w:t>
      </w:r>
      <w:proofErr w:type="spellStart"/>
      <w:r w:rsidRPr="00313DE3">
        <w:t>commercialisation</w:t>
      </w:r>
      <w:proofErr w:type="spellEnd"/>
      <w:r w:rsidRPr="00313DE3">
        <w:t xml:space="preserve"> may be directed to one or more contributors. This is at the discretion of Creators and is not an entitlement to share in the </w:t>
      </w:r>
      <w:r w:rsidR="003D4FFB" w:rsidRPr="00313DE3">
        <w:t xml:space="preserve">Net Proceeds </w:t>
      </w:r>
      <w:r w:rsidRPr="00313DE3">
        <w:t xml:space="preserve">of </w:t>
      </w:r>
      <w:proofErr w:type="spellStart"/>
      <w:r w:rsidRPr="00313DE3">
        <w:t>commercialisation</w:t>
      </w:r>
      <w:proofErr w:type="spellEnd"/>
      <w:r w:rsidRPr="00313DE3">
        <w:t>.</w:t>
      </w:r>
    </w:p>
    <w:p w14:paraId="17938011" w14:textId="77777777" w:rsidR="00D754B0" w:rsidRPr="00BC10F6" w:rsidRDefault="0036742A" w:rsidP="00B14272">
      <w:pPr>
        <w:pStyle w:val="MPLHeading1"/>
        <w:rPr>
          <w:lang w:val="en-AU"/>
        </w:rPr>
      </w:pPr>
      <w:r w:rsidRPr="00BC10F6">
        <w:rPr>
          <w:lang w:val="en-AU"/>
        </w:rPr>
        <w:t>Procedural principles</w:t>
      </w:r>
    </w:p>
    <w:p w14:paraId="10A4CA72" w14:textId="77777777" w:rsidR="0021441F" w:rsidRPr="00406B8C" w:rsidRDefault="00C537DF" w:rsidP="00406B8C">
      <w:pPr>
        <w:pStyle w:val="MPFSubheading"/>
      </w:pPr>
      <w:r w:rsidRPr="00406B8C">
        <w:t>A</w:t>
      </w:r>
      <w:r w:rsidR="006F7E93" w:rsidRPr="00406B8C">
        <w:t>uthority, a</w:t>
      </w:r>
      <w:r w:rsidRPr="00406B8C">
        <w:t>dministration</w:t>
      </w:r>
      <w:r w:rsidR="001D18AF" w:rsidRPr="00406B8C">
        <w:t xml:space="preserve"> and assurance</w:t>
      </w:r>
    </w:p>
    <w:p w14:paraId="1CF728B8" w14:textId="77777777" w:rsidR="006F7E93" w:rsidRPr="00313DE3" w:rsidRDefault="006F7E93" w:rsidP="00313DE3">
      <w:pPr>
        <w:pStyle w:val="MPLParagraphlevel1"/>
      </w:pPr>
      <w:r w:rsidRPr="00313DE3">
        <w:t xml:space="preserve">The Deputy Vice-Chancellor Research is responsible for setting the policy for </w:t>
      </w:r>
      <w:r w:rsidR="002707AC" w:rsidRPr="00313DE3">
        <w:t>Intellectual Property</w:t>
      </w:r>
      <w:r w:rsidRPr="00313DE3">
        <w:t xml:space="preserve"> management and administration for the University, as well as any amendments to the policy.</w:t>
      </w:r>
      <w:r w:rsidR="00B739F2" w:rsidRPr="00313DE3">
        <w:t xml:space="preserve"> The Deputy Vice-Chancellor will consult with the Provost on </w:t>
      </w:r>
      <w:r w:rsidR="00D17B99" w:rsidRPr="00313DE3">
        <w:t xml:space="preserve">policy </w:t>
      </w:r>
      <w:r w:rsidR="00B739F2" w:rsidRPr="00313DE3">
        <w:t xml:space="preserve">matters relating to Intellectual Property in </w:t>
      </w:r>
      <w:r w:rsidR="00C45C78" w:rsidRPr="00313DE3">
        <w:t xml:space="preserve">Teaching </w:t>
      </w:r>
      <w:r w:rsidR="00886204" w:rsidRPr="00313DE3">
        <w:t>Materials</w:t>
      </w:r>
      <w:r w:rsidR="00B739F2" w:rsidRPr="00313DE3">
        <w:t>.</w:t>
      </w:r>
    </w:p>
    <w:p w14:paraId="50E1E240" w14:textId="77777777" w:rsidR="006F7E93" w:rsidRPr="00313DE3" w:rsidRDefault="006F7E93" w:rsidP="00313DE3">
      <w:pPr>
        <w:pStyle w:val="MPLParagraphlevel1"/>
      </w:pPr>
      <w:r w:rsidRPr="00313DE3">
        <w:t>The Pro-Vice-Chancellor (Graduate and International Research) is responsible for approving guidelines that support this policy, as well as any amendments to those guidelines.</w:t>
      </w:r>
    </w:p>
    <w:p w14:paraId="04B18F10" w14:textId="77777777" w:rsidR="00E8150A" w:rsidRPr="00313DE3" w:rsidRDefault="00E8150A" w:rsidP="00313DE3">
      <w:pPr>
        <w:pStyle w:val="MPLParagraphlevel1"/>
      </w:pPr>
      <w:r w:rsidRPr="00313DE3">
        <w:t xml:space="preserve">The </w:t>
      </w:r>
      <w:r w:rsidR="7E291752" w:rsidRPr="00313DE3">
        <w:t>Managing</w:t>
      </w:r>
      <w:r w:rsidRPr="00313DE3">
        <w:t xml:space="preserve"> Director, Research, Innovation and </w:t>
      </w:r>
      <w:proofErr w:type="spellStart"/>
      <w:r w:rsidRPr="00313DE3">
        <w:t>Commercialisation</w:t>
      </w:r>
      <w:proofErr w:type="spellEnd"/>
      <w:r w:rsidRPr="00313DE3">
        <w:t xml:space="preserve"> is responsible for setting and implementing processes for managing and administering </w:t>
      </w:r>
      <w:r w:rsidR="002707AC" w:rsidRPr="00313DE3">
        <w:t>Intellectual Property</w:t>
      </w:r>
      <w:r w:rsidRPr="00313DE3">
        <w:t xml:space="preserve"> in support of this Policy, including:</w:t>
      </w:r>
    </w:p>
    <w:p w14:paraId="2ACA1C2D" w14:textId="77777777" w:rsidR="00E8150A" w:rsidRPr="00313DE3" w:rsidRDefault="00E8150A" w:rsidP="00313DE3">
      <w:pPr>
        <w:pStyle w:val="MPLParagraphlevel2"/>
      </w:pPr>
      <w:r w:rsidRPr="00313DE3">
        <w:lastRenderedPageBreak/>
        <w:t xml:space="preserve">its ownership, protection, enforcement, </w:t>
      </w:r>
      <w:proofErr w:type="spellStart"/>
      <w:r w:rsidRPr="00313DE3">
        <w:t>defence</w:t>
      </w:r>
      <w:proofErr w:type="spellEnd"/>
      <w:r w:rsidRPr="00313DE3">
        <w:t>, licensing, assignment and use;</w:t>
      </w:r>
    </w:p>
    <w:p w14:paraId="26A7A924" w14:textId="77777777" w:rsidR="00E8150A" w:rsidRPr="00313DE3" w:rsidRDefault="00E8150A" w:rsidP="00313DE3">
      <w:pPr>
        <w:pStyle w:val="MPLParagraphlevel2"/>
      </w:pPr>
      <w:r w:rsidRPr="00313DE3">
        <w:t>its disclosure, development, security and commercial exploitation;</w:t>
      </w:r>
    </w:p>
    <w:p w14:paraId="091085CD" w14:textId="77777777" w:rsidR="00E8150A" w:rsidRPr="00313DE3" w:rsidRDefault="00E8150A" w:rsidP="00313DE3">
      <w:pPr>
        <w:pStyle w:val="MPLParagraphlevel2"/>
      </w:pPr>
      <w:r w:rsidRPr="00313DE3">
        <w:t xml:space="preserve">the apportionment of proceeds of </w:t>
      </w:r>
      <w:proofErr w:type="spellStart"/>
      <w:r w:rsidRPr="00313DE3">
        <w:t>commercialisation</w:t>
      </w:r>
      <w:proofErr w:type="spellEnd"/>
      <w:r w:rsidRPr="00313DE3">
        <w:t>; and</w:t>
      </w:r>
    </w:p>
    <w:p w14:paraId="59E9B408" w14:textId="77777777" w:rsidR="00E8150A" w:rsidRPr="00313DE3" w:rsidRDefault="00E8150A" w:rsidP="00313DE3">
      <w:pPr>
        <w:pStyle w:val="MPLParagraphlevel2"/>
      </w:pPr>
      <w:r w:rsidRPr="00313DE3">
        <w:t>the obligations and rights of Creators and other relevant persons or bodies.</w:t>
      </w:r>
    </w:p>
    <w:p w14:paraId="75AC7756" w14:textId="77777777" w:rsidR="000C3C99" w:rsidRPr="00313DE3" w:rsidRDefault="000C3C99" w:rsidP="00313DE3">
      <w:pPr>
        <w:pStyle w:val="MPLParagraphlevel1"/>
        <w:numPr>
          <w:ilvl w:val="0"/>
          <w:numId w:val="0"/>
        </w:numPr>
        <w:ind w:left="360"/>
      </w:pPr>
      <w:r w:rsidRPr="00313DE3">
        <w:t xml:space="preserve">The </w:t>
      </w:r>
      <w:r w:rsidR="5A6C995C" w:rsidRPr="00313DE3">
        <w:t>Managing</w:t>
      </w:r>
      <w:r w:rsidRPr="00313DE3">
        <w:t xml:space="preserve"> Director Research, Innovation and </w:t>
      </w:r>
      <w:proofErr w:type="spellStart"/>
      <w:r w:rsidRPr="00313DE3">
        <w:t>Commercialisation</w:t>
      </w:r>
      <w:proofErr w:type="spellEnd"/>
      <w:r w:rsidRPr="00313DE3">
        <w:t xml:space="preserve"> may delegate such of these responsibilities as they see fit</w:t>
      </w:r>
      <w:r w:rsidR="00EF45CD" w:rsidRPr="00313DE3">
        <w:t xml:space="preserve"> to the Director </w:t>
      </w:r>
      <w:r w:rsidR="00F00210" w:rsidRPr="00313DE3">
        <w:t xml:space="preserve">of </w:t>
      </w:r>
      <w:proofErr w:type="spellStart"/>
      <w:r w:rsidR="00F00210" w:rsidRPr="00313DE3">
        <w:t>Commercialisation</w:t>
      </w:r>
      <w:proofErr w:type="spellEnd"/>
      <w:r w:rsidRPr="00313DE3">
        <w:t>.</w:t>
      </w:r>
    </w:p>
    <w:p w14:paraId="746B15AD" w14:textId="77777777" w:rsidR="00EF45CD" w:rsidRPr="00313DE3" w:rsidRDefault="00E8150A" w:rsidP="00313DE3">
      <w:pPr>
        <w:pStyle w:val="MPLParagraphlevel1"/>
      </w:pPr>
      <w:r w:rsidRPr="00313DE3">
        <w:t>Notwithstanding clause 5.</w:t>
      </w:r>
      <w:r w:rsidR="006F7E93" w:rsidRPr="00313DE3">
        <w:t>3</w:t>
      </w:r>
      <w:r w:rsidRPr="00313DE3">
        <w:t xml:space="preserve">, the </w:t>
      </w:r>
      <w:r w:rsidR="0801CB60" w:rsidRPr="00313DE3">
        <w:t>Managing</w:t>
      </w:r>
      <w:r w:rsidRPr="00313DE3">
        <w:t xml:space="preserve"> Director, Research, Innovation and </w:t>
      </w:r>
      <w:proofErr w:type="spellStart"/>
      <w:r w:rsidRPr="00313DE3">
        <w:t>Commercialisation</w:t>
      </w:r>
      <w:proofErr w:type="spellEnd"/>
      <w:r w:rsidRPr="00313DE3">
        <w:t xml:space="preserve"> is not responsible for the management and administration of </w:t>
      </w:r>
      <w:r w:rsidR="002707AC" w:rsidRPr="00313DE3">
        <w:t>Intellectual Property</w:t>
      </w:r>
      <w:r w:rsidRPr="00313DE3">
        <w:t xml:space="preserve"> </w:t>
      </w:r>
      <w:proofErr w:type="gramStart"/>
      <w:r w:rsidR="00BC4BC5" w:rsidRPr="00313DE3">
        <w:t>in regard to</w:t>
      </w:r>
      <w:proofErr w:type="gramEnd"/>
      <w:r w:rsidRPr="00313DE3">
        <w:t xml:space="preserve"> branding, brand marks and logos. Branding, </w:t>
      </w:r>
      <w:r w:rsidR="00BC4BC5" w:rsidRPr="00313DE3">
        <w:t>trademarks</w:t>
      </w:r>
      <w:r w:rsidRPr="00313DE3">
        <w:t xml:space="preserve"> and logos must be dealt with in accordance with the University’s Branding Policy</w:t>
      </w:r>
      <w:r w:rsidR="00B14272" w:rsidRPr="00313DE3">
        <w:t xml:space="preserve"> (</w:t>
      </w:r>
      <w:hyperlink r:id="rId25">
        <w:r w:rsidR="00B14272" w:rsidRPr="00313DE3">
          <w:rPr>
            <w:rStyle w:val="Hyperlink"/>
            <w:color w:val="000000"/>
            <w:u w:val="none"/>
          </w:rPr>
          <w:t>MPF1193</w:t>
        </w:r>
      </w:hyperlink>
      <w:r w:rsidR="00B14272" w:rsidRPr="00313DE3">
        <w:t>)</w:t>
      </w:r>
      <w:r w:rsidRPr="00313DE3">
        <w:t>.</w:t>
      </w:r>
    </w:p>
    <w:p w14:paraId="4B2B7C5E" w14:textId="77777777" w:rsidR="006F7E93" w:rsidRPr="00406B8C" w:rsidRDefault="006F7E93" w:rsidP="00406B8C">
      <w:pPr>
        <w:pStyle w:val="MPFSubheading"/>
      </w:pPr>
      <w:r w:rsidRPr="00406B8C">
        <w:t>Dispute Resolution</w:t>
      </w:r>
    </w:p>
    <w:p w14:paraId="5E4EF8FD" w14:textId="77777777" w:rsidR="006F7E93" w:rsidRPr="00313DE3" w:rsidRDefault="006F7E93" w:rsidP="00313DE3">
      <w:pPr>
        <w:pStyle w:val="MPLParagraphlevel1"/>
      </w:pPr>
      <w:r w:rsidRPr="00313DE3">
        <w:t xml:space="preserve">The </w:t>
      </w:r>
      <w:r w:rsidR="3EE19EDF" w:rsidRPr="00313DE3">
        <w:t>Managing</w:t>
      </w:r>
      <w:r w:rsidRPr="00313DE3">
        <w:t xml:space="preserve"> Director, Research, Innovation and </w:t>
      </w:r>
      <w:proofErr w:type="spellStart"/>
      <w:r w:rsidRPr="00313DE3">
        <w:t>Commercialisation</w:t>
      </w:r>
      <w:proofErr w:type="spellEnd"/>
      <w:r w:rsidRPr="00313DE3">
        <w:t xml:space="preserve"> has responsibility for mediating any internal dispute concerning the operation of this Policy or the management and administration of </w:t>
      </w:r>
      <w:r w:rsidR="002707AC" w:rsidRPr="00313DE3">
        <w:t>Intellectual Property</w:t>
      </w:r>
      <w:r w:rsidRPr="00313DE3">
        <w:t xml:space="preserve"> at the University. </w:t>
      </w:r>
    </w:p>
    <w:p w14:paraId="16B2EFC2" w14:textId="77777777" w:rsidR="006F7E93" w:rsidRPr="00313DE3" w:rsidRDefault="006F7E93" w:rsidP="00313DE3">
      <w:pPr>
        <w:pStyle w:val="MPLParagraphlevel1"/>
      </w:pPr>
      <w:r w:rsidRPr="00313DE3">
        <w:t xml:space="preserve">Where a dispute cannot be resolved as per clause </w:t>
      </w:r>
      <w:r w:rsidR="000C3C99" w:rsidRPr="00313DE3">
        <w:t>5.</w:t>
      </w:r>
      <w:r w:rsidR="002C7CB3" w:rsidRPr="00313DE3">
        <w:t>5</w:t>
      </w:r>
      <w:r w:rsidRPr="00313DE3">
        <w:t xml:space="preserve">, the matter will be referred to the Pro Vice-Chancellor </w:t>
      </w:r>
      <w:r w:rsidR="00E72CC1" w:rsidRPr="00313DE3">
        <w:t>(Graduate and International Research</w:t>
      </w:r>
      <w:r w:rsidRPr="00313DE3">
        <w:t>) for arbitration.  </w:t>
      </w:r>
      <w:r w:rsidR="00B059A3" w:rsidRPr="00313DE3">
        <w:t xml:space="preserve"> </w:t>
      </w:r>
      <w:r w:rsidR="00AA1575" w:rsidRPr="00313DE3">
        <w:t>Any determination of apportionment under clause 4.5</w:t>
      </w:r>
      <w:r w:rsidR="00447794" w:rsidRPr="00313DE3">
        <w:t>0</w:t>
      </w:r>
      <w:r w:rsidR="00AA1575" w:rsidRPr="00313DE3">
        <w:t>, will be at the discretion of the Pro Vice-Chancellor (Graduate and International Research), having regard to each Creator's contribution to the creation of the relevant Intellectual Property.</w:t>
      </w:r>
    </w:p>
    <w:p w14:paraId="69A4A3E4" w14:textId="77777777" w:rsidR="00963F83" w:rsidRPr="00313DE3" w:rsidRDefault="00963F83" w:rsidP="00313DE3">
      <w:pPr>
        <w:pStyle w:val="MPLParagraphlevel1"/>
      </w:pPr>
      <w:r w:rsidRPr="00313DE3">
        <w:t xml:space="preserve">Where a student is not satisfied with the dispute resolution </w:t>
      </w:r>
      <w:r w:rsidR="00DA5FC4" w:rsidRPr="00313DE3">
        <w:t>process,</w:t>
      </w:r>
      <w:r w:rsidRPr="00313DE3">
        <w:t xml:space="preserve"> they may raise a complaint in accordance with the Student Complaints and Grievances Policy (</w:t>
      </w:r>
      <w:hyperlink r:id="rId26" w:history="1">
        <w:r w:rsidRPr="00313DE3">
          <w:rPr>
            <w:rStyle w:val="Hyperlink"/>
            <w:color w:val="000000"/>
            <w:u w:val="none"/>
          </w:rPr>
          <w:t>MPF1066</w:t>
        </w:r>
      </w:hyperlink>
      <w:r w:rsidRPr="00313DE3">
        <w:t>).</w:t>
      </w:r>
    </w:p>
    <w:p w14:paraId="6C30476E" w14:textId="77777777" w:rsidR="00E8150A" w:rsidRPr="00BC10F6" w:rsidRDefault="00E8150A" w:rsidP="00B14272">
      <w:pPr>
        <w:pStyle w:val="MPLHeading1"/>
        <w:rPr>
          <w:lang w:val="en-AU"/>
        </w:rPr>
      </w:pPr>
      <w:r w:rsidRPr="00BC10F6">
        <w:rPr>
          <w:lang w:val="en-AU"/>
        </w:rPr>
        <w:t>Roles and responsibilities</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6154"/>
        <w:gridCol w:w="2470"/>
      </w:tblGrid>
      <w:tr w:rsidR="00E8150A" w:rsidRPr="00BC10F6" w14:paraId="597D0DA5" w14:textId="77777777" w:rsidTr="4B4CF23D">
        <w:tc>
          <w:tcPr>
            <w:tcW w:w="3568" w:type="pct"/>
            <w:tcBorders>
              <w:top w:val="outset" w:sz="6" w:space="0" w:color="auto"/>
              <w:left w:val="outset" w:sz="6" w:space="0" w:color="auto"/>
              <w:bottom w:val="outset" w:sz="6" w:space="0" w:color="auto"/>
              <w:right w:val="outset" w:sz="6" w:space="0" w:color="auto"/>
            </w:tcBorders>
          </w:tcPr>
          <w:p w14:paraId="13312C7E"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b/>
                <w:bCs/>
                <w:i/>
                <w:iCs/>
                <w:color w:val="000000"/>
                <w:sz w:val="20"/>
                <w:szCs w:val="20"/>
              </w:rPr>
              <w:t>Role/Decision/Action</w:t>
            </w:r>
          </w:p>
        </w:tc>
        <w:tc>
          <w:tcPr>
            <w:tcW w:w="1432" w:type="pct"/>
            <w:tcBorders>
              <w:top w:val="outset" w:sz="6" w:space="0" w:color="auto"/>
              <w:left w:val="outset" w:sz="6" w:space="0" w:color="auto"/>
              <w:bottom w:val="outset" w:sz="6" w:space="0" w:color="auto"/>
              <w:right w:val="outset" w:sz="6" w:space="0" w:color="auto"/>
            </w:tcBorders>
          </w:tcPr>
          <w:p w14:paraId="6084960B"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b/>
                <w:bCs/>
                <w:i/>
                <w:iCs/>
                <w:color w:val="000000"/>
                <w:sz w:val="20"/>
                <w:szCs w:val="20"/>
              </w:rPr>
              <w:t>Responsibility</w:t>
            </w:r>
          </w:p>
        </w:tc>
      </w:tr>
      <w:tr w:rsidR="00E8150A" w:rsidRPr="00BC10F6" w14:paraId="69CA5F5A" w14:textId="77777777" w:rsidTr="4B4CF23D">
        <w:tc>
          <w:tcPr>
            <w:tcW w:w="3568" w:type="pct"/>
            <w:tcBorders>
              <w:top w:val="outset" w:sz="6" w:space="0" w:color="auto"/>
              <w:left w:val="outset" w:sz="6" w:space="0" w:color="auto"/>
              <w:bottom w:val="outset" w:sz="6" w:space="0" w:color="auto"/>
              <w:right w:val="outset" w:sz="6" w:space="0" w:color="auto"/>
            </w:tcBorders>
          </w:tcPr>
          <w:p w14:paraId="2D815121" w14:textId="77777777" w:rsidR="00E8150A" w:rsidRPr="00BC10F6" w:rsidRDefault="00E8150A">
            <w:pPr>
              <w:spacing w:after="280" w:afterAutospacing="1"/>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Maintain adequate records concerning the creation, ownership and use rights of </w:t>
            </w:r>
            <w:r w:rsidR="002707AC" w:rsidRPr="00BC10F6">
              <w:rPr>
                <w:rFonts w:ascii="Source Sans Pro" w:eastAsia="Arial" w:hAnsi="Source Sans Pro" w:cs="Arial"/>
                <w:color w:val="000000"/>
                <w:sz w:val="20"/>
                <w:szCs w:val="20"/>
              </w:rPr>
              <w:t>Intellectual Property</w:t>
            </w:r>
            <w:r w:rsidRPr="00BC10F6">
              <w:rPr>
                <w:rFonts w:ascii="Source Sans Pro" w:eastAsia="Arial" w:hAnsi="Source Sans Pro" w:cs="Arial"/>
                <w:color w:val="000000"/>
                <w:sz w:val="20"/>
                <w:szCs w:val="20"/>
              </w:rPr>
              <w:t>.</w:t>
            </w:r>
          </w:p>
          <w:p w14:paraId="55121ED4" w14:textId="77777777" w:rsidR="00E8150A" w:rsidRPr="00BC10F6" w:rsidRDefault="00E8150A">
            <w:pPr>
              <w:spacing w:after="280" w:afterAutospacing="1"/>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Disclose the creation of </w:t>
            </w:r>
            <w:r w:rsidR="002707AC" w:rsidRPr="00BC10F6">
              <w:rPr>
                <w:rFonts w:ascii="Source Sans Pro" w:eastAsia="Arial" w:hAnsi="Source Sans Pro" w:cs="Arial"/>
                <w:color w:val="000000"/>
                <w:sz w:val="20"/>
                <w:szCs w:val="20"/>
              </w:rPr>
              <w:t>Intellectual Property</w:t>
            </w:r>
            <w:r w:rsidRPr="00BC10F6">
              <w:rPr>
                <w:rFonts w:ascii="Source Sans Pro" w:eastAsia="Arial" w:hAnsi="Source Sans Pro" w:cs="Arial"/>
                <w:color w:val="000000"/>
                <w:sz w:val="20"/>
                <w:szCs w:val="20"/>
              </w:rPr>
              <w:t xml:space="preserve"> to the University.</w:t>
            </w:r>
          </w:p>
          <w:p w14:paraId="33357B91" w14:textId="77777777" w:rsidR="00E8150A" w:rsidRPr="00BC10F6" w:rsidRDefault="00E8150A">
            <w:pPr>
              <w:spacing w:after="280" w:afterAutospacing="1"/>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Comply with all reasonable requests made by the University concerning </w:t>
            </w:r>
            <w:r w:rsidR="002707AC" w:rsidRPr="00BC10F6">
              <w:rPr>
                <w:rFonts w:ascii="Source Sans Pro" w:eastAsia="Arial" w:hAnsi="Source Sans Pro" w:cs="Arial"/>
                <w:color w:val="000000"/>
                <w:sz w:val="20"/>
                <w:szCs w:val="20"/>
              </w:rPr>
              <w:t>Intellectual Property</w:t>
            </w:r>
            <w:r w:rsidRPr="00BC10F6">
              <w:rPr>
                <w:rFonts w:ascii="Source Sans Pro" w:eastAsia="Arial" w:hAnsi="Source Sans Pro" w:cs="Arial"/>
                <w:color w:val="000000"/>
                <w:sz w:val="20"/>
                <w:szCs w:val="20"/>
              </w:rPr>
              <w:t>.</w:t>
            </w:r>
          </w:p>
          <w:p w14:paraId="25D22745" w14:textId="77777777" w:rsidR="00E8150A" w:rsidRPr="00BC10F6" w:rsidRDefault="00E8150A">
            <w:pPr>
              <w:spacing w:after="280" w:afterAutospacing="1"/>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Comply with the terms of</w:t>
            </w:r>
            <w:r w:rsidR="00FB6B46" w:rsidRPr="00BC10F6">
              <w:rPr>
                <w:rFonts w:ascii="Source Sans Pro" w:eastAsia="Arial" w:hAnsi="Source Sans Pro" w:cs="Arial"/>
                <w:color w:val="000000"/>
                <w:sz w:val="20"/>
                <w:szCs w:val="20"/>
              </w:rPr>
              <w:t xml:space="preserve"> Contracted Agreements and any other</w:t>
            </w:r>
            <w:r w:rsidRPr="00BC10F6">
              <w:rPr>
                <w:rFonts w:ascii="Source Sans Pro" w:eastAsia="Arial" w:hAnsi="Source Sans Pro" w:cs="Arial"/>
                <w:color w:val="000000"/>
                <w:sz w:val="20"/>
                <w:szCs w:val="20"/>
              </w:rPr>
              <w:t xml:space="preserve"> </w:t>
            </w:r>
            <w:r w:rsidR="006150F8" w:rsidRPr="00BC10F6">
              <w:rPr>
                <w:rFonts w:ascii="Source Sans Pro" w:eastAsia="Arial" w:hAnsi="Source Sans Pro" w:cs="Arial"/>
                <w:color w:val="000000"/>
                <w:sz w:val="20"/>
                <w:szCs w:val="20"/>
              </w:rPr>
              <w:t>t</w:t>
            </w:r>
            <w:r w:rsidR="008111BD" w:rsidRPr="00BC10F6">
              <w:rPr>
                <w:rFonts w:ascii="Source Sans Pro" w:eastAsia="Arial" w:hAnsi="Source Sans Pro" w:cs="Arial"/>
                <w:color w:val="000000"/>
                <w:sz w:val="20"/>
                <w:szCs w:val="20"/>
              </w:rPr>
              <w:t>hird</w:t>
            </w:r>
            <w:r w:rsidR="006150F8" w:rsidRPr="00BC10F6">
              <w:rPr>
                <w:rFonts w:ascii="Source Sans Pro" w:eastAsia="Arial" w:hAnsi="Source Sans Pro" w:cs="Arial"/>
                <w:color w:val="000000"/>
                <w:sz w:val="20"/>
                <w:szCs w:val="20"/>
              </w:rPr>
              <w:t>-p</w:t>
            </w:r>
            <w:r w:rsidR="008111BD" w:rsidRPr="00BC10F6">
              <w:rPr>
                <w:rFonts w:ascii="Source Sans Pro" w:eastAsia="Arial" w:hAnsi="Source Sans Pro" w:cs="Arial"/>
                <w:color w:val="000000"/>
                <w:sz w:val="20"/>
                <w:szCs w:val="20"/>
              </w:rPr>
              <w:t xml:space="preserve">arty </w:t>
            </w:r>
            <w:r w:rsidR="006150F8" w:rsidRPr="00BC10F6">
              <w:rPr>
                <w:rFonts w:ascii="Source Sans Pro" w:eastAsia="Arial" w:hAnsi="Source Sans Pro" w:cs="Arial"/>
                <w:color w:val="000000"/>
                <w:sz w:val="20"/>
                <w:szCs w:val="20"/>
              </w:rPr>
              <w:t>a</w:t>
            </w:r>
            <w:r w:rsidR="008111BD" w:rsidRPr="00BC10F6">
              <w:rPr>
                <w:rFonts w:ascii="Source Sans Pro" w:eastAsia="Arial" w:hAnsi="Source Sans Pro" w:cs="Arial"/>
                <w:color w:val="000000"/>
                <w:sz w:val="20"/>
                <w:szCs w:val="20"/>
              </w:rPr>
              <w:t>greement</w:t>
            </w:r>
            <w:r w:rsidRPr="00BC10F6">
              <w:rPr>
                <w:rFonts w:ascii="Source Sans Pro" w:eastAsia="Arial" w:hAnsi="Source Sans Pro" w:cs="Arial"/>
                <w:color w:val="000000"/>
                <w:sz w:val="20"/>
                <w:szCs w:val="20"/>
              </w:rPr>
              <w:t>s.</w:t>
            </w:r>
          </w:p>
          <w:p w14:paraId="0A394162" w14:textId="77777777" w:rsidR="00E8150A" w:rsidRPr="00BC10F6" w:rsidRDefault="00E8150A">
            <w:pPr>
              <w:spacing w:after="280" w:afterAutospacing="1"/>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Comply with the </w:t>
            </w:r>
            <w:r w:rsidR="002707AC" w:rsidRPr="00BC10F6">
              <w:rPr>
                <w:rFonts w:ascii="Source Sans Pro" w:eastAsia="Arial" w:hAnsi="Source Sans Pro" w:cs="Arial"/>
                <w:color w:val="000000"/>
                <w:sz w:val="20"/>
                <w:szCs w:val="20"/>
              </w:rPr>
              <w:t>Intellectual Property</w:t>
            </w:r>
            <w:r w:rsidRPr="00BC10F6">
              <w:rPr>
                <w:rFonts w:ascii="Source Sans Pro" w:eastAsia="Arial" w:hAnsi="Source Sans Pro" w:cs="Arial"/>
                <w:color w:val="000000"/>
                <w:sz w:val="20"/>
                <w:szCs w:val="20"/>
              </w:rPr>
              <w:t xml:space="preserve"> rights of the University or any third party.</w:t>
            </w:r>
          </w:p>
          <w:p w14:paraId="518E12BC"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Refrain from entering into agreements that restrict the University’s ability to use its </w:t>
            </w:r>
            <w:r w:rsidR="002707AC" w:rsidRPr="00BC10F6">
              <w:rPr>
                <w:rFonts w:ascii="Source Sans Pro" w:eastAsia="Arial" w:hAnsi="Source Sans Pro" w:cs="Arial"/>
                <w:color w:val="000000"/>
                <w:sz w:val="20"/>
                <w:szCs w:val="20"/>
              </w:rPr>
              <w:t>Intellectual Property</w:t>
            </w:r>
            <w:r w:rsidRPr="00BC10F6">
              <w:rPr>
                <w:rFonts w:ascii="Source Sans Pro" w:eastAsia="Arial" w:hAnsi="Source Sans Pro" w:cs="Arial"/>
                <w:color w:val="000000"/>
                <w:sz w:val="20"/>
                <w:szCs w:val="20"/>
              </w:rPr>
              <w:t>, without appropriate University authorisation.</w:t>
            </w:r>
          </w:p>
        </w:tc>
        <w:tc>
          <w:tcPr>
            <w:tcW w:w="1432" w:type="pct"/>
            <w:tcBorders>
              <w:top w:val="outset" w:sz="6" w:space="0" w:color="auto"/>
              <w:left w:val="outset" w:sz="6" w:space="0" w:color="auto"/>
              <w:bottom w:val="outset" w:sz="6" w:space="0" w:color="auto"/>
              <w:right w:val="outset" w:sz="6" w:space="0" w:color="auto"/>
            </w:tcBorders>
          </w:tcPr>
          <w:p w14:paraId="527190BC"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Creators (</w:t>
            </w:r>
            <w:r w:rsidR="00BB0E1A" w:rsidRPr="00BC10F6">
              <w:rPr>
                <w:rFonts w:ascii="Source Sans Pro" w:eastAsia="Arial" w:hAnsi="Source Sans Pro" w:cs="Arial"/>
                <w:color w:val="000000"/>
                <w:sz w:val="20"/>
                <w:szCs w:val="20"/>
              </w:rPr>
              <w:t>Staff</w:t>
            </w:r>
            <w:r w:rsidRPr="00BC10F6">
              <w:rPr>
                <w:rFonts w:ascii="Source Sans Pro" w:eastAsia="Arial" w:hAnsi="Source Sans Pro" w:cs="Arial"/>
                <w:color w:val="000000"/>
                <w:sz w:val="20"/>
                <w:szCs w:val="20"/>
              </w:rPr>
              <w:t xml:space="preserve">, </w:t>
            </w:r>
            <w:r w:rsidR="00BB0E1A" w:rsidRPr="00BC10F6">
              <w:rPr>
                <w:rFonts w:ascii="Source Sans Pro" w:eastAsia="Arial" w:hAnsi="Source Sans Pro" w:cs="Arial"/>
                <w:color w:val="000000"/>
                <w:sz w:val="20"/>
                <w:szCs w:val="20"/>
              </w:rPr>
              <w:t>Student</w:t>
            </w:r>
            <w:r w:rsidRPr="00BC10F6">
              <w:rPr>
                <w:rFonts w:ascii="Source Sans Pro" w:eastAsia="Arial" w:hAnsi="Source Sans Pro" w:cs="Arial"/>
                <w:color w:val="000000"/>
                <w:sz w:val="20"/>
                <w:szCs w:val="20"/>
              </w:rPr>
              <w:t xml:space="preserve">s, </w:t>
            </w:r>
            <w:r w:rsidR="00BB0E1A" w:rsidRPr="00BC10F6">
              <w:rPr>
                <w:rFonts w:ascii="Source Sans Pro" w:eastAsia="Arial" w:hAnsi="Source Sans Pro" w:cs="Arial"/>
                <w:color w:val="000000"/>
                <w:sz w:val="20"/>
                <w:szCs w:val="20"/>
              </w:rPr>
              <w:t>Honorary Appointee</w:t>
            </w:r>
            <w:r w:rsidRPr="00BC10F6">
              <w:rPr>
                <w:rFonts w:ascii="Source Sans Pro" w:eastAsia="Arial" w:hAnsi="Source Sans Pro" w:cs="Arial"/>
                <w:color w:val="000000"/>
                <w:sz w:val="20"/>
                <w:szCs w:val="20"/>
              </w:rPr>
              <w:t xml:space="preserve">s and </w:t>
            </w:r>
            <w:r w:rsidR="00BB0E1A" w:rsidRPr="00BC10F6">
              <w:rPr>
                <w:rFonts w:ascii="Source Sans Pro" w:eastAsia="Arial" w:hAnsi="Source Sans Pro" w:cs="Arial"/>
                <w:color w:val="000000"/>
                <w:sz w:val="20"/>
                <w:szCs w:val="20"/>
              </w:rPr>
              <w:t>Visit</w:t>
            </w:r>
            <w:r w:rsidRPr="00BC10F6">
              <w:rPr>
                <w:rFonts w:ascii="Source Sans Pro" w:eastAsia="Arial" w:hAnsi="Source Sans Pro" w:cs="Arial"/>
                <w:color w:val="000000"/>
                <w:sz w:val="20"/>
                <w:szCs w:val="20"/>
              </w:rPr>
              <w:t>ors)</w:t>
            </w:r>
          </w:p>
        </w:tc>
      </w:tr>
      <w:tr w:rsidR="00E8150A" w:rsidRPr="00BC10F6" w14:paraId="32EFCB3A" w14:textId="77777777" w:rsidTr="4B4CF23D">
        <w:tc>
          <w:tcPr>
            <w:tcW w:w="3568" w:type="pct"/>
            <w:tcBorders>
              <w:top w:val="outset" w:sz="6" w:space="0" w:color="auto"/>
              <w:left w:val="outset" w:sz="6" w:space="0" w:color="auto"/>
              <w:bottom w:val="outset" w:sz="6" w:space="0" w:color="auto"/>
              <w:right w:val="outset" w:sz="6" w:space="0" w:color="auto"/>
            </w:tcBorders>
          </w:tcPr>
          <w:p w14:paraId="13B8DE7C"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lastRenderedPageBreak/>
              <w:t xml:space="preserve">Sign, execute or action a document on behalf of a </w:t>
            </w:r>
            <w:r w:rsidR="00CA44A1">
              <w:rPr>
                <w:rFonts w:ascii="Source Sans Pro" w:eastAsia="Arial" w:hAnsi="Source Sans Pro" w:cs="Arial"/>
                <w:color w:val="000000"/>
                <w:sz w:val="20"/>
                <w:szCs w:val="20"/>
              </w:rPr>
              <w:t>C</w:t>
            </w:r>
            <w:r w:rsidR="00CA44A1" w:rsidRPr="00BC10F6">
              <w:rPr>
                <w:rFonts w:ascii="Source Sans Pro" w:eastAsia="Arial" w:hAnsi="Source Sans Pro" w:cs="Arial"/>
                <w:color w:val="000000"/>
                <w:sz w:val="20"/>
                <w:szCs w:val="20"/>
              </w:rPr>
              <w:t>reator</w:t>
            </w:r>
            <w:r w:rsidRPr="00BC10F6">
              <w:rPr>
                <w:rFonts w:ascii="Source Sans Pro" w:eastAsia="Arial" w:hAnsi="Source Sans Pro" w:cs="Arial"/>
                <w:color w:val="000000"/>
                <w:sz w:val="20"/>
                <w:szCs w:val="20"/>
              </w:rPr>
              <w:t>.</w:t>
            </w:r>
          </w:p>
        </w:tc>
        <w:tc>
          <w:tcPr>
            <w:tcW w:w="1432" w:type="pct"/>
            <w:tcBorders>
              <w:top w:val="outset" w:sz="6" w:space="0" w:color="auto"/>
              <w:left w:val="outset" w:sz="6" w:space="0" w:color="auto"/>
              <w:bottom w:val="outset" w:sz="6" w:space="0" w:color="auto"/>
              <w:right w:val="outset" w:sz="6" w:space="0" w:color="auto"/>
            </w:tcBorders>
          </w:tcPr>
          <w:p w14:paraId="363BE5E8"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Vice-Chancellor</w:t>
            </w:r>
          </w:p>
        </w:tc>
      </w:tr>
      <w:tr w:rsidR="00E8150A" w:rsidRPr="00BC10F6" w14:paraId="2DB934AA" w14:textId="77777777" w:rsidTr="4B4CF23D">
        <w:tc>
          <w:tcPr>
            <w:tcW w:w="3568" w:type="pct"/>
            <w:tcBorders>
              <w:top w:val="outset" w:sz="6" w:space="0" w:color="auto"/>
              <w:left w:val="outset" w:sz="6" w:space="0" w:color="auto"/>
              <w:bottom w:val="outset" w:sz="6" w:space="0" w:color="auto"/>
              <w:right w:val="outset" w:sz="6" w:space="0" w:color="auto"/>
            </w:tcBorders>
            <w:vAlign w:val="center"/>
          </w:tcPr>
          <w:p w14:paraId="345430A9" w14:textId="77777777" w:rsidR="0043630D"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Approves this policy and any amendments on behalf of the University.</w:t>
            </w:r>
            <w:r w:rsidR="006601E8" w:rsidRPr="00BC10F6">
              <w:rPr>
                <w:rFonts w:ascii="Source Sans Pro" w:eastAsia="Arial" w:hAnsi="Source Sans Pro" w:cs="Arial"/>
                <w:color w:val="000000"/>
                <w:sz w:val="20"/>
                <w:szCs w:val="20"/>
              </w:rPr>
              <w:t xml:space="preserve"> </w:t>
            </w:r>
          </w:p>
        </w:tc>
        <w:tc>
          <w:tcPr>
            <w:tcW w:w="1432" w:type="pct"/>
            <w:tcBorders>
              <w:top w:val="outset" w:sz="6" w:space="0" w:color="auto"/>
              <w:left w:val="outset" w:sz="6" w:space="0" w:color="auto"/>
              <w:bottom w:val="outset" w:sz="6" w:space="0" w:color="auto"/>
              <w:right w:val="outset" w:sz="6" w:space="0" w:color="auto"/>
            </w:tcBorders>
            <w:vAlign w:val="center"/>
          </w:tcPr>
          <w:p w14:paraId="1CDB8CE7"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Deputy Vice-Chancellor (Research)</w:t>
            </w:r>
          </w:p>
        </w:tc>
      </w:tr>
      <w:tr w:rsidR="00E8150A" w:rsidRPr="00BC10F6" w14:paraId="4C6B6A3E" w14:textId="77777777" w:rsidTr="4B4CF23D">
        <w:tc>
          <w:tcPr>
            <w:tcW w:w="3568" w:type="pct"/>
            <w:tcBorders>
              <w:top w:val="outset" w:sz="6" w:space="0" w:color="auto"/>
              <w:left w:val="outset" w:sz="6" w:space="0" w:color="auto"/>
              <w:bottom w:val="outset" w:sz="6" w:space="0" w:color="auto"/>
              <w:right w:val="outset" w:sz="6" w:space="0" w:color="auto"/>
            </w:tcBorders>
            <w:vAlign w:val="center"/>
          </w:tcPr>
          <w:p w14:paraId="352620D2"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Provide adjudication on a dispute, in accordance with this policy.</w:t>
            </w:r>
            <w:r w:rsidRPr="00BC10F6">
              <w:rPr>
                <w:rFonts w:ascii="Source Sans Pro" w:eastAsia="Arial" w:hAnsi="Source Sans Pro" w:cs="Arial"/>
                <w:color w:val="000000"/>
                <w:sz w:val="20"/>
                <w:szCs w:val="20"/>
              </w:rPr>
              <w:br/>
            </w:r>
            <w:r w:rsidRPr="00BC10F6">
              <w:rPr>
                <w:rFonts w:ascii="Source Sans Pro" w:eastAsia="Arial" w:hAnsi="Source Sans Pro" w:cs="Arial"/>
                <w:color w:val="000000"/>
                <w:sz w:val="20"/>
                <w:szCs w:val="20"/>
              </w:rPr>
              <w:br/>
              <w:t>Approve guidelines that support this policy.</w:t>
            </w:r>
          </w:p>
        </w:tc>
        <w:tc>
          <w:tcPr>
            <w:tcW w:w="1432" w:type="pct"/>
            <w:tcBorders>
              <w:top w:val="outset" w:sz="6" w:space="0" w:color="auto"/>
              <w:left w:val="outset" w:sz="6" w:space="0" w:color="auto"/>
              <w:bottom w:val="outset" w:sz="6" w:space="0" w:color="auto"/>
              <w:right w:val="outset" w:sz="6" w:space="0" w:color="auto"/>
            </w:tcBorders>
            <w:vAlign w:val="center"/>
          </w:tcPr>
          <w:p w14:paraId="12C5E192"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Pro Vice-Chancellor (</w:t>
            </w:r>
            <w:r w:rsidR="009B2315" w:rsidRPr="00BC10F6">
              <w:rPr>
                <w:rFonts w:ascii="Source Sans Pro" w:eastAsia="Arial" w:hAnsi="Source Sans Pro" w:cs="Arial"/>
                <w:color w:val="000000"/>
                <w:sz w:val="20"/>
                <w:szCs w:val="20"/>
              </w:rPr>
              <w:t>Graduate and International Research</w:t>
            </w:r>
            <w:r w:rsidRPr="00BC10F6">
              <w:rPr>
                <w:rFonts w:ascii="Source Sans Pro" w:eastAsia="Arial" w:hAnsi="Source Sans Pro" w:cs="Arial"/>
                <w:color w:val="000000"/>
                <w:sz w:val="20"/>
                <w:szCs w:val="20"/>
              </w:rPr>
              <w:t>)</w:t>
            </w:r>
          </w:p>
        </w:tc>
      </w:tr>
      <w:tr w:rsidR="00EF45CD" w:rsidRPr="00BC10F6" w14:paraId="0F93973C" w14:textId="77777777" w:rsidTr="4B4CF23D">
        <w:tc>
          <w:tcPr>
            <w:tcW w:w="3568" w:type="pct"/>
            <w:tcBorders>
              <w:top w:val="outset" w:sz="6" w:space="0" w:color="auto"/>
              <w:left w:val="outset" w:sz="6" w:space="0" w:color="auto"/>
              <w:bottom w:val="outset" w:sz="6" w:space="0" w:color="auto"/>
              <w:right w:val="outset" w:sz="6" w:space="0" w:color="auto"/>
            </w:tcBorders>
          </w:tcPr>
          <w:p w14:paraId="4FD79BF2" w14:textId="77777777" w:rsidR="00EF45CD" w:rsidRPr="00BC10F6" w:rsidRDefault="00EF45CD">
            <w:pPr>
              <w:spacing w:after="280" w:afterAutospacing="1"/>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Approve and implement processes and training for </w:t>
            </w:r>
            <w:r w:rsidR="002707AC" w:rsidRPr="00BC10F6">
              <w:rPr>
                <w:rFonts w:ascii="Source Sans Pro" w:eastAsia="Arial" w:hAnsi="Source Sans Pro" w:cs="Arial"/>
                <w:color w:val="000000"/>
                <w:sz w:val="20"/>
                <w:szCs w:val="20"/>
              </w:rPr>
              <w:t>Intellectual Property</w:t>
            </w:r>
            <w:r w:rsidRPr="00BC10F6">
              <w:rPr>
                <w:rFonts w:ascii="Source Sans Pro" w:eastAsia="Arial" w:hAnsi="Source Sans Pro" w:cs="Arial"/>
                <w:color w:val="000000"/>
                <w:sz w:val="20"/>
                <w:szCs w:val="20"/>
              </w:rPr>
              <w:t xml:space="preserve"> in support of this Policy.</w:t>
            </w:r>
          </w:p>
          <w:p w14:paraId="1D868170" w14:textId="77777777" w:rsidR="00EF45CD" w:rsidRPr="00BC10F6" w:rsidRDefault="00EF45CD" w:rsidP="00EF45CD">
            <w:pPr>
              <w:spacing w:after="280" w:afterAutospacing="1"/>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Mediate on an internal dispute, in accordance with this Policy.</w:t>
            </w:r>
          </w:p>
        </w:tc>
        <w:tc>
          <w:tcPr>
            <w:tcW w:w="1432" w:type="pct"/>
            <w:tcBorders>
              <w:top w:val="outset" w:sz="6" w:space="0" w:color="auto"/>
              <w:left w:val="outset" w:sz="6" w:space="0" w:color="auto"/>
              <w:bottom w:val="outset" w:sz="6" w:space="0" w:color="auto"/>
              <w:right w:val="outset" w:sz="6" w:space="0" w:color="auto"/>
            </w:tcBorders>
          </w:tcPr>
          <w:p w14:paraId="4C205617" w14:textId="77777777" w:rsidR="00EF45CD" w:rsidRPr="00BC10F6" w:rsidRDefault="212D16A9">
            <w:pPr>
              <w:rPr>
                <w:rFonts w:ascii="Source Sans Pro" w:eastAsia="Arial" w:hAnsi="Source Sans Pro" w:cs="Arial"/>
                <w:color w:val="000000"/>
                <w:sz w:val="20"/>
                <w:szCs w:val="20"/>
              </w:rPr>
            </w:pPr>
            <w:r w:rsidRPr="4B4CF23D">
              <w:rPr>
                <w:rFonts w:ascii="Source Sans Pro" w:eastAsia="Arial" w:hAnsi="Source Sans Pro" w:cs="Arial"/>
                <w:color w:val="000000" w:themeColor="text1"/>
                <w:sz w:val="20"/>
                <w:szCs w:val="20"/>
              </w:rPr>
              <w:t>Managing</w:t>
            </w:r>
            <w:r w:rsidR="00EF45CD" w:rsidRPr="4B4CF23D">
              <w:rPr>
                <w:rFonts w:ascii="Source Sans Pro" w:eastAsia="Arial" w:hAnsi="Source Sans Pro" w:cs="Arial"/>
                <w:color w:val="000000" w:themeColor="text1"/>
                <w:sz w:val="20"/>
                <w:szCs w:val="20"/>
              </w:rPr>
              <w:t xml:space="preserve"> Director, Research, Innovation and Commercialisation</w:t>
            </w:r>
          </w:p>
        </w:tc>
      </w:tr>
      <w:tr w:rsidR="00E8150A" w:rsidRPr="00BC10F6" w14:paraId="48577A34" w14:textId="77777777" w:rsidTr="4B4CF23D">
        <w:tc>
          <w:tcPr>
            <w:tcW w:w="3568" w:type="pct"/>
            <w:tcBorders>
              <w:top w:val="outset" w:sz="6" w:space="0" w:color="auto"/>
              <w:left w:val="outset" w:sz="6" w:space="0" w:color="auto"/>
              <w:bottom w:val="outset" w:sz="6" w:space="0" w:color="auto"/>
              <w:right w:val="outset" w:sz="6" w:space="0" w:color="auto"/>
            </w:tcBorders>
            <w:vAlign w:val="center"/>
          </w:tcPr>
          <w:p w14:paraId="2C1D9B56" w14:textId="77777777" w:rsidR="00E8150A" w:rsidRPr="00BC10F6" w:rsidRDefault="00E8150A">
            <w:pPr>
              <w:spacing w:after="280" w:afterAutospacing="1"/>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Has responsibility for:</w:t>
            </w:r>
          </w:p>
          <w:p w14:paraId="06DCF11C" w14:textId="77777777" w:rsidR="00E8150A" w:rsidRPr="00BC10F6" w:rsidRDefault="00E8150A">
            <w:pPr>
              <w:numPr>
                <w:ilvl w:val="0"/>
                <w:numId w:val="1"/>
              </w:num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the overall management of Aboriginal and Torres Strait Islander cultural </w:t>
            </w:r>
            <w:proofErr w:type="gramStart"/>
            <w:r w:rsidRPr="00BC10F6">
              <w:rPr>
                <w:rFonts w:ascii="Source Sans Pro" w:eastAsia="Arial" w:hAnsi="Source Sans Pro" w:cs="Arial"/>
                <w:color w:val="000000"/>
                <w:sz w:val="20"/>
                <w:szCs w:val="20"/>
              </w:rPr>
              <w:t>heritage;</w:t>
            </w:r>
            <w:proofErr w:type="gramEnd"/>
            <w:r w:rsidRPr="00BC10F6">
              <w:rPr>
                <w:rFonts w:ascii="Source Sans Pro" w:eastAsia="Arial" w:hAnsi="Source Sans Pro" w:cs="Arial"/>
                <w:color w:val="000000"/>
                <w:sz w:val="20"/>
                <w:szCs w:val="20"/>
              </w:rPr>
              <w:t> </w:t>
            </w:r>
          </w:p>
          <w:p w14:paraId="651A81DB" w14:textId="77777777" w:rsidR="00E8150A" w:rsidRPr="00BC10F6" w:rsidRDefault="00E8150A">
            <w:pPr>
              <w:numPr>
                <w:ilvl w:val="0"/>
                <w:numId w:val="1"/>
              </w:num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ensuring compliance with legislative instruments specified in </w:t>
            </w:r>
            <w:r w:rsidRPr="007666A1">
              <w:rPr>
                <w:rFonts w:ascii="Source Sans Pro" w:eastAsia="Arial" w:hAnsi="Source Sans Pro" w:cs="Arial"/>
                <w:sz w:val="20"/>
                <w:szCs w:val="20"/>
              </w:rPr>
              <w:t xml:space="preserve">the </w:t>
            </w:r>
            <w:r w:rsidR="007666A1" w:rsidRPr="007666A1">
              <w:rPr>
                <w:rFonts w:ascii="Source Sans Pro" w:eastAsia="Arial" w:hAnsi="Source Sans Pro" w:cs="Arial"/>
                <w:sz w:val="20"/>
                <w:szCs w:val="20"/>
              </w:rPr>
              <w:t>Aboriginal and Torres Strait Islander Cultural Heritage Policy</w:t>
            </w:r>
            <w:r w:rsidR="007666A1">
              <w:rPr>
                <w:rFonts w:ascii="Source Sans Pro" w:eastAsia="Arial" w:hAnsi="Source Sans Pro" w:cs="Arial"/>
                <w:sz w:val="20"/>
                <w:szCs w:val="20"/>
              </w:rPr>
              <w:t xml:space="preserve"> </w:t>
            </w:r>
            <w:r w:rsidR="0011616E">
              <w:rPr>
                <w:rFonts w:ascii="Source Sans Pro" w:eastAsia="Arial" w:hAnsi="Source Sans Pro" w:cs="Arial"/>
                <w:sz w:val="20"/>
                <w:szCs w:val="20"/>
              </w:rPr>
              <w:t>(</w:t>
            </w:r>
            <w:hyperlink r:id="rId27" w:history="1">
              <w:r w:rsidR="007666A1" w:rsidRPr="0011616E">
                <w:rPr>
                  <w:rStyle w:val="Hyperlink"/>
                  <w:rFonts w:ascii="Source Sans Pro" w:eastAsia="Arial" w:hAnsi="Source Sans Pro" w:cs="Arial"/>
                  <w:sz w:val="20"/>
                  <w:szCs w:val="20"/>
                </w:rPr>
                <w:t>MPF</w:t>
              </w:r>
              <w:r w:rsidR="0011616E" w:rsidRPr="0011616E">
                <w:rPr>
                  <w:rStyle w:val="Hyperlink"/>
                  <w:rFonts w:ascii="Source Sans Pro" w:eastAsia="Arial" w:hAnsi="Source Sans Pro" w:cs="Arial"/>
                  <w:sz w:val="20"/>
                  <w:szCs w:val="20"/>
                </w:rPr>
                <w:t>1289</w:t>
              </w:r>
            </w:hyperlink>
            <w:r w:rsidR="0011616E">
              <w:rPr>
                <w:rFonts w:ascii="Source Sans Pro" w:eastAsia="Arial" w:hAnsi="Source Sans Pro" w:cs="Arial"/>
                <w:sz w:val="20"/>
                <w:szCs w:val="20"/>
              </w:rPr>
              <w:t>)</w:t>
            </w:r>
            <w:r w:rsidR="007666A1">
              <w:rPr>
                <w:rFonts w:ascii="Source Sans Pro" w:eastAsia="Arial" w:hAnsi="Source Sans Pro" w:cs="Arial"/>
                <w:sz w:val="20"/>
                <w:szCs w:val="20"/>
              </w:rPr>
              <w:t xml:space="preserve"> </w:t>
            </w:r>
            <w:r w:rsidRPr="00BC10F6">
              <w:rPr>
                <w:rFonts w:ascii="Source Sans Pro" w:eastAsia="Arial" w:hAnsi="Source Sans Pro" w:cs="Arial"/>
                <w:color w:val="000000"/>
                <w:sz w:val="20"/>
                <w:szCs w:val="20"/>
              </w:rPr>
              <w:t>and with other legislative instruments that may apply; and</w:t>
            </w:r>
          </w:p>
          <w:p w14:paraId="44F4A1B9" w14:textId="77777777" w:rsidR="00E8150A" w:rsidRPr="00BC10F6" w:rsidRDefault="00E8150A">
            <w:pPr>
              <w:numPr>
                <w:ilvl w:val="0"/>
                <w:numId w:val="1"/>
              </w:num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approving the initiation or undertaking of any controlled activity.</w:t>
            </w:r>
          </w:p>
        </w:tc>
        <w:tc>
          <w:tcPr>
            <w:tcW w:w="1432" w:type="pct"/>
            <w:tcBorders>
              <w:top w:val="outset" w:sz="6" w:space="0" w:color="auto"/>
              <w:left w:val="outset" w:sz="6" w:space="0" w:color="auto"/>
              <w:bottom w:val="outset" w:sz="6" w:space="0" w:color="auto"/>
              <w:right w:val="outset" w:sz="6" w:space="0" w:color="auto"/>
            </w:tcBorders>
            <w:vAlign w:val="center"/>
          </w:tcPr>
          <w:p w14:paraId="77ED1703" w14:textId="77777777" w:rsidR="00A47698"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Associate Provost</w:t>
            </w:r>
            <w:r w:rsidR="006B039A" w:rsidRPr="00BC10F6">
              <w:rPr>
                <w:rFonts w:ascii="Source Sans Pro" w:eastAsia="Arial" w:hAnsi="Source Sans Pro" w:cs="Arial"/>
                <w:color w:val="000000"/>
                <w:sz w:val="20"/>
                <w:szCs w:val="20"/>
              </w:rPr>
              <w:t xml:space="preserve"> and </w:t>
            </w:r>
          </w:p>
          <w:p w14:paraId="5D98C201" w14:textId="77777777" w:rsidR="00E8150A" w:rsidRPr="00BC10F6" w:rsidRDefault="003F1E6C">
            <w:pPr>
              <w:rPr>
                <w:rFonts w:ascii="Source Sans Pro" w:eastAsia="Arial" w:hAnsi="Source Sans Pro" w:cs="Arial"/>
                <w:color w:val="000000"/>
                <w:sz w:val="20"/>
                <w:szCs w:val="20"/>
              </w:rPr>
            </w:pPr>
            <w:r>
              <w:rPr>
                <w:rFonts w:ascii="Source Sans Pro" w:eastAsia="Arial" w:hAnsi="Source Sans Pro" w:cs="Arial"/>
                <w:color w:val="000000"/>
                <w:sz w:val="20"/>
                <w:szCs w:val="20"/>
              </w:rPr>
              <w:t>Deputy</w:t>
            </w:r>
            <w:r w:rsidR="006B039A" w:rsidRPr="00BC10F6">
              <w:rPr>
                <w:rFonts w:ascii="Source Sans Pro" w:eastAsia="Arial" w:hAnsi="Source Sans Pro" w:cs="Arial"/>
                <w:color w:val="000000"/>
                <w:sz w:val="20"/>
                <w:szCs w:val="20"/>
              </w:rPr>
              <w:t xml:space="preserve"> Vice-Chancellor (Indigenous)</w:t>
            </w:r>
          </w:p>
        </w:tc>
      </w:tr>
      <w:tr w:rsidR="00E8150A" w:rsidRPr="00BC10F6" w14:paraId="40373E9E" w14:textId="77777777" w:rsidTr="4B4CF23D">
        <w:tc>
          <w:tcPr>
            <w:tcW w:w="3568" w:type="pct"/>
            <w:tcBorders>
              <w:top w:val="outset" w:sz="6" w:space="0" w:color="auto"/>
              <w:left w:val="outset" w:sz="6" w:space="0" w:color="auto"/>
              <w:bottom w:val="outset" w:sz="6" w:space="0" w:color="auto"/>
              <w:right w:val="outset" w:sz="6" w:space="0" w:color="auto"/>
            </w:tcBorders>
            <w:vAlign w:val="center"/>
          </w:tcPr>
          <w:p w14:paraId="5EF7EE90"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Has responsibility for providing advice and assistance on management and protection of the University’s </w:t>
            </w:r>
            <w:r w:rsidR="002707AC" w:rsidRPr="00BC10F6">
              <w:rPr>
                <w:rFonts w:ascii="Source Sans Pro" w:eastAsia="Arial" w:hAnsi="Source Sans Pro" w:cs="Arial"/>
                <w:color w:val="000000"/>
                <w:sz w:val="20"/>
                <w:szCs w:val="20"/>
              </w:rPr>
              <w:t>Intellectual Property</w:t>
            </w:r>
            <w:r w:rsidRPr="00BC10F6">
              <w:rPr>
                <w:rFonts w:ascii="Source Sans Pro" w:eastAsia="Arial" w:hAnsi="Source Sans Pro" w:cs="Arial"/>
                <w:color w:val="000000"/>
                <w:sz w:val="20"/>
                <w:szCs w:val="20"/>
              </w:rPr>
              <w:t xml:space="preserve"> in relation to brand, brand marks and logos. </w:t>
            </w:r>
          </w:p>
        </w:tc>
        <w:tc>
          <w:tcPr>
            <w:tcW w:w="1432" w:type="pct"/>
            <w:tcBorders>
              <w:top w:val="outset" w:sz="6" w:space="0" w:color="auto"/>
              <w:left w:val="outset" w:sz="6" w:space="0" w:color="auto"/>
              <w:bottom w:val="outset" w:sz="6" w:space="0" w:color="auto"/>
              <w:right w:val="outset" w:sz="6" w:space="0" w:color="auto"/>
            </w:tcBorders>
            <w:vAlign w:val="center"/>
          </w:tcPr>
          <w:p w14:paraId="6887E3B3"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Executive Director, Marketing and Communications &amp; Brand Panel</w:t>
            </w:r>
          </w:p>
        </w:tc>
      </w:tr>
    </w:tbl>
    <w:p w14:paraId="2269FF27" w14:textId="77777777" w:rsidR="00E8150A" w:rsidRPr="00BC10F6" w:rsidRDefault="00E8150A" w:rsidP="005E2177">
      <w:pPr>
        <w:pStyle w:val="MPLHeading1"/>
        <w:rPr>
          <w:lang w:val="en-AU"/>
        </w:rPr>
      </w:pPr>
      <w:r w:rsidRPr="00BC10F6">
        <w:rPr>
          <w:lang w:val="en-AU"/>
        </w:rPr>
        <w:t>Definitions</w:t>
      </w:r>
    </w:p>
    <w:p w14:paraId="576E4725" w14:textId="77777777" w:rsidR="00E8150A" w:rsidRPr="00BC10F6" w:rsidRDefault="00E8150A" w:rsidP="00F6265D">
      <w:pPr>
        <w:pStyle w:val="MPLParapgrah"/>
      </w:pPr>
      <w:r w:rsidRPr="00BC10F6">
        <w:rPr>
          <w:b/>
          <w:bCs/>
        </w:rPr>
        <w:t xml:space="preserve">Adequate Records </w:t>
      </w:r>
      <w:r w:rsidRPr="00BC10F6">
        <w:t xml:space="preserve">means detailed records on </w:t>
      </w:r>
      <w:r w:rsidR="002707AC" w:rsidRPr="00BC10F6">
        <w:t>Intellectual Property</w:t>
      </w:r>
      <w:r w:rsidRPr="00BC10F6">
        <w:t xml:space="preserve"> to enable the University to identify, assess, </w:t>
      </w:r>
      <w:proofErr w:type="gramStart"/>
      <w:r w:rsidRPr="00BC10F6">
        <w:t>protect</w:t>
      </w:r>
      <w:proofErr w:type="gramEnd"/>
      <w:r w:rsidRPr="00BC10F6">
        <w:t xml:space="preserve"> and commercialise the </w:t>
      </w:r>
      <w:r w:rsidR="002707AC" w:rsidRPr="00BC10F6">
        <w:t>Intellectual Property</w:t>
      </w:r>
      <w:r w:rsidRPr="00BC10F6">
        <w:t>. This includes, but is not limited to:</w:t>
      </w:r>
    </w:p>
    <w:p w14:paraId="3CAC3753"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identifying who has created </w:t>
      </w:r>
      <w:r w:rsidR="002707AC" w:rsidRPr="0011616E">
        <w:rPr>
          <w:rFonts w:ascii="Source Sans Pro" w:eastAsia="Arial" w:hAnsi="Source Sans Pro" w:cs="Arial"/>
          <w:color w:val="000000"/>
          <w:sz w:val="20"/>
          <w:szCs w:val="20"/>
        </w:rPr>
        <w:t xml:space="preserve">Intellectual </w:t>
      </w:r>
      <w:proofErr w:type="gramStart"/>
      <w:r w:rsidR="002707AC" w:rsidRPr="0011616E">
        <w:rPr>
          <w:rFonts w:ascii="Source Sans Pro" w:eastAsia="Arial" w:hAnsi="Source Sans Pro" w:cs="Arial"/>
          <w:color w:val="000000"/>
          <w:sz w:val="20"/>
          <w:szCs w:val="20"/>
        </w:rPr>
        <w:t>Property</w:t>
      </w:r>
      <w:r w:rsidRPr="0011616E">
        <w:rPr>
          <w:rFonts w:ascii="Source Sans Pro" w:eastAsia="Arial" w:hAnsi="Source Sans Pro" w:cs="Arial"/>
          <w:color w:val="000000"/>
          <w:sz w:val="20"/>
          <w:szCs w:val="20"/>
        </w:rPr>
        <w:t>;</w:t>
      </w:r>
      <w:proofErr w:type="gramEnd"/>
    </w:p>
    <w:p w14:paraId="35D33FAC"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identifying the date of the creation of </w:t>
      </w:r>
      <w:r w:rsidR="002707AC" w:rsidRPr="0011616E">
        <w:rPr>
          <w:rFonts w:ascii="Source Sans Pro" w:eastAsia="Arial" w:hAnsi="Source Sans Pro" w:cs="Arial"/>
          <w:color w:val="000000"/>
          <w:sz w:val="20"/>
          <w:szCs w:val="20"/>
        </w:rPr>
        <w:t xml:space="preserve">Intellectual </w:t>
      </w:r>
      <w:proofErr w:type="gramStart"/>
      <w:r w:rsidR="002707AC" w:rsidRPr="0011616E">
        <w:rPr>
          <w:rFonts w:ascii="Source Sans Pro" w:eastAsia="Arial" w:hAnsi="Source Sans Pro" w:cs="Arial"/>
          <w:color w:val="000000"/>
          <w:sz w:val="20"/>
          <w:szCs w:val="20"/>
        </w:rPr>
        <w:t>Property</w:t>
      </w:r>
      <w:r w:rsidRPr="0011616E">
        <w:rPr>
          <w:rFonts w:ascii="Source Sans Pro" w:eastAsia="Arial" w:hAnsi="Source Sans Pro" w:cs="Arial"/>
          <w:color w:val="000000"/>
          <w:sz w:val="20"/>
          <w:szCs w:val="20"/>
        </w:rPr>
        <w:t>;</w:t>
      </w:r>
      <w:proofErr w:type="gramEnd"/>
    </w:p>
    <w:p w14:paraId="043E7F22"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fully describing the nature and operation of the </w:t>
      </w:r>
      <w:r w:rsidR="002707AC" w:rsidRPr="0011616E">
        <w:rPr>
          <w:rFonts w:ascii="Source Sans Pro" w:eastAsia="Arial" w:hAnsi="Source Sans Pro" w:cs="Arial"/>
          <w:color w:val="000000"/>
          <w:sz w:val="20"/>
          <w:szCs w:val="20"/>
        </w:rPr>
        <w:t xml:space="preserve">Intellectual </w:t>
      </w:r>
      <w:proofErr w:type="gramStart"/>
      <w:r w:rsidR="002707AC" w:rsidRPr="0011616E">
        <w:rPr>
          <w:rFonts w:ascii="Source Sans Pro" w:eastAsia="Arial" w:hAnsi="Source Sans Pro" w:cs="Arial"/>
          <w:color w:val="000000"/>
          <w:sz w:val="20"/>
          <w:szCs w:val="20"/>
        </w:rPr>
        <w:t>Property</w:t>
      </w:r>
      <w:r w:rsidRPr="0011616E">
        <w:rPr>
          <w:rFonts w:ascii="Source Sans Pro" w:eastAsia="Arial" w:hAnsi="Source Sans Pro" w:cs="Arial"/>
          <w:color w:val="000000"/>
          <w:sz w:val="20"/>
          <w:szCs w:val="20"/>
        </w:rPr>
        <w:t>;</w:t>
      </w:r>
      <w:proofErr w:type="gramEnd"/>
    </w:p>
    <w:p w14:paraId="6C9FE010"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fully identifying all parties who may have an interest in the </w:t>
      </w:r>
      <w:r w:rsidR="002707AC" w:rsidRPr="0011616E">
        <w:rPr>
          <w:rFonts w:ascii="Source Sans Pro" w:eastAsia="Arial" w:hAnsi="Source Sans Pro" w:cs="Arial"/>
          <w:color w:val="000000"/>
          <w:sz w:val="20"/>
          <w:szCs w:val="20"/>
        </w:rPr>
        <w:t xml:space="preserve">Intellectual </w:t>
      </w:r>
      <w:proofErr w:type="gramStart"/>
      <w:r w:rsidR="002707AC" w:rsidRPr="0011616E">
        <w:rPr>
          <w:rFonts w:ascii="Source Sans Pro" w:eastAsia="Arial" w:hAnsi="Source Sans Pro" w:cs="Arial"/>
          <w:color w:val="000000"/>
          <w:sz w:val="20"/>
          <w:szCs w:val="20"/>
        </w:rPr>
        <w:t>Property</w:t>
      </w:r>
      <w:r w:rsidRPr="0011616E">
        <w:rPr>
          <w:rFonts w:ascii="Source Sans Pro" w:eastAsia="Arial" w:hAnsi="Source Sans Pro" w:cs="Arial"/>
          <w:color w:val="000000"/>
          <w:sz w:val="20"/>
          <w:szCs w:val="20"/>
        </w:rPr>
        <w:t>;</w:t>
      </w:r>
      <w:proofErr w:type="gramEnd"/>
    </w:p>
    <w:p w14:paraId="4C63C62A"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fully identifying any known rights or other interests in the </w:t>
      </w:r>
      <w:r w:rsidR="002707AC" w:rsidRPr="0011616E">
        <w:rPr>
          <w:rFonts w:ascii="Source Sans Pro" w:eastAsia="Arial" w:hAnsi="Source Sans Pro" w:cs="Arial"/>
          <w:color w:val="000000"/>
          <w:sz w:val="20"/>
          <w:szCs w:val="20"/>
        </w:rPr>
        <w:t xml:space="preserve">Intellectual </w:t>
      </w:r>
      <w:proofErr w:type="gramStart"/>
      <w:r w:rsidR="002707AC" w:rsidRPr="0011616E">
        <w:rPr>
          <w:rFonts w:ascii="Source Sans Pro" w:eastAsia="Arial" w:hAnsi="Source Sans Pro" w:cs="Arial"/>
          <w:color w:val="000000"/>
          <w:sz w:val="20"/>
          <w:szCs w:val="20"/>
        </w:rPr>
        <w:t>Property</w:t>
      </w:r>
      <w:r w:rsidRPr="0011616E">
        <w:rPr>
          <w:rFonts w:ascii="Source Sans Pro" w:eastAsia="Arial" w:hAnsi="Source Sans Pro" w:cs="Arial"/>
          <w:color w:val="000000"/>
          <w:sz w:val="20"/>
          <w:szCs w:val="20"/>
        </w:rPr>
        <w:t>;</w:t>
      </w:r>
      <w:proofErr w:type="gramEnd"/>
    </w:p>
    <w:p w14:paraId="2AB618F1"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fully identifying who has gained access to the </w:t>
      </w:r>
      <w:r w:rsidR="002707AC" w:rsidRPr="0011616E">
        <w:rPr>
          <w:rFonts w:ascii="Source Sans Pro" w:eastAsia="Arial" w:hAnsi="Source Sans Pro" w:cs="Arial"/>
          <w:color w:val="000000"/>
          <w:sz w:val="20"/>
          <w:szCs w:val="20"/>
        </w:rPr>
        <w:t>Intellectual Property</w:t>
      </w:r>
      <w:r w:rsidRPr="0011616E">
        <w:rPr>
          <w:rFonts w:ascii="Source Sans Pro" w:eastAsia="Arial" w:hAnsi="Source Sans Pro" w:cs="Arial"/>
          <w:color w:val="000000"/>
          <w:sz w:val="20"/>
          <w:szCs w:val="20"/>
        </w:rPr>
        <w:t>; and</w:t>
      </w:r>
    </w:p>
    <w:p w14:paraId="26E7ADAB"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ensuring information can be provided to the University in a retrievable format. </w:t>
      </w:r>
    </w:p>
    <w:p w14:paraId="20FE43FA" w14:textId="77777777" w:rsidR="00F6265D" w:rsidRPr="00BC10F6" w:rsidRDefault="00F6265D" w:rsidP="00F6265D">
      <w:pPr>
        <w:pStyle w:val="MPLParapgrah"/>
        <w:spacing w:after="0" w:line="240" w:lineRule="auto"/>
        <w:rPr>
          <w:b/>
          <w:bCs/>
        </w:rPr>
      </w:pPr>
    </w:p>
    <w:p w14:paraId="558292E7" w14:textId="77777777" w:rsidR="007071C2" w:rsidRPr="00BC10F6" w:rsidRDefault="00901DBF" w:rsidP="00F6265D">
      <w:pPr>
        <w:pStyle w:val="MPLParapgrah"/>
      </w:pPr>
      <w:r w:rsidRPr="00BC10F6">
        <w:rPr>
          <w:b/>
          <w:bCs/>
        </w:rPr>
        <w:t xml:space="preserve">University </w:t>
      </w:r>
      <w:r w:rsidR="007071C2" w:rsidRPr="00BC10F6">
        <w:rPr>
          <w:b/>
          <w:bCs/>
        </w:rPr>
        <w:t xml:space="preserve">Background Intellectual Property </w:t>
      </w:r>
      <w:r w:rsidR="007071C2" w:rsidRPr="00BC10F6">
        <w:t>means</w:t>
      </w:r>
      <w:r w:rsidR="00C65EEA">
        <w:t xml:space="preserve"> pre-existing</w:t>
      </w:r>
      <w:r w:rsidR="002D5B78">
        <w:t xml:space="preserve"> or </w:t>
      </w:r>
      <w:r w:rsidR="00B343E9">
        <w:t>independently developed</w:t>
      </w:r>
      <w:r w:rsidR="007071C2" w:rsidRPr="00BC10F6">
        <w:t xml:space="preserve"> Intellectual Property </w:t>
      </w:r>
      <w:r w:rsidR="00C65EEA">
        <w:t>that</w:t>
      </w:r>
      <w:r w:rsidRPr="00BC10F6">
        <w:t xml:space="preserve"> is owned </w:t>
      </w:r>
      <w:r w:rsidR="006162AB">
        <w:t xml:space="preserve">or controlled </w:t>
      </w:r>
      <w:r w:rsidRPr="00BC10F6">
        <w:t xml:space="preserve">by </w:t>
      </w:r>
      <w:r w:rsidR="00DD7302" w:rsidRPr="00BC10F6">
        <w:t>the</w:t>
      </w:r>
      <w:r w:rsidRPr="00BC10F6">
        <w:t xml:space="preserve"> University.</w:t>
      </w:r>
    </w:p>
    <w:p w14:paraId="0D4A93E5" w14:textId="77777777" w:rsidR="00DC63A1" w:rsidRPr="00BC10F6" w:rsidRDefault="00E278E2" w:rsidP="00F6265D">
      <w:pPr>
        <w:pStyle w:val="MPLParapgrah"/>
        <w:rPr>
          <w:b/>
          <w:bCs/>
        </w:rPr>
      </w:pPr>
      <w:r w:rsidRPr="00BC10F6">
        <w:rPr>
          <w:b/>
          <w:bCs/>
        </w:rPr>
        <w:t xml:space="preserve">Contracted Agreement </w:t>
      </w:r>
      <w:r w:rsidR="00E638AD" w:rsidRPr="00BC10F6">
        <w:t>is defined as having the same meaning as</w:t>
      </w:r>
      <w:r w:rsidR="00E638AD" w:rsidRPr="00BC10F6">
        <w:rPr>
          <w:b/>
          <w:bCs/>
        </w:rPr>
        <w:t xml:space="preserve"> ‘Specified Agreement’ </w:t>
      </w:r>
      <w:r w:rsidR="00E638AD" w:rsidRPr="00BC10F6">
        <w:t>and</w:t>
      </w:r>
      <w:r w:rsidR="00E638AD" w:rsidRPr="00BC10F6">
        <w:rPr>
          <w:b/>
          <w:bCs/>
        </w:rPr>
        <w:t xml:space="preserve"> </w:t>
      </w:r>
      <w:r w:rsidRPr="00BC10F6">
        <w:t xml:space="preserve">means an agreement or deed between the University and any party that relates to the ownership or use of </w:t>
      </w:r>
      <w:r w:rsidR="002707AC" w:rsidRPr="00BC10F6">
        <w:t>Intellectual Property</w:t>
      </w:r>
      <w:r w:rsidRPr="00BC10F6">
        <w:t xml:space="preserve"> that may arise out of an activity, including research, which is identified in the agreement or deed.</w:t>
      </w:r>
      <w:r w:rsidRPr="00BC10F6">
        <w:rPr>
          <w:b/>
          <w:bCs/>
        </w:rPr>
        <w:t> </w:t>
      </w:r>
    </w:p>
    <w:p w14:paraId="011861DB" w14:textId="77777777" w:rsidR="005E2177" w:rsidRPr="00BC10F6" w:rsidRDefault="00E8150A" w:rsidP="00F6265D">
      <w:pPr>
        <w:pStyle w:val="MPLParapgrah"/>
      </w:pPr>
      <w:r w:rsidRPr="00BC10F6">
        <w:rPr>
          <w:b/>
          <w:bCs/>
        </w:rPr>
        <w:lastRenderedPageBreak/>
        <w:t xml:space="preserve">Commercialisation Revenue </w:t>
      </w:r>
      <w:r w:rsidRPr="00BC10F6">
        <w:t xml:space="preserve">means cash proceeds received by the University </w:t>
      </w:r>
      <w:r w:rsidR="009C2758" w:rsidRPr="00BC10F6">
        <w:t xml:space="preserve">or a </w:t>
      </w:r>
      <w:r w:rsidR="00F25524">
        <w:t>C</w:t>
      </w:r>
      <w:r w:rsidR="009C2758" w:rsidRPr="00BC10F6">
        <w:t xml:space="preserve">ontrolled </w:t>
      </w:r>
      <w:r w:rsidR="00F25524">
        <w:t>E</w:t>
      </w:r>
      <w:r w:rsidR="00F25524" w:rsidRPr="00BC10F6">
        <w:t xml:space="preserve">ntity </w:t>
      </w:r>
      <w:r w:rsidRPr="00BC10F6">
        <w:t xml:space="preserve">as the direct result of the sale, transfer, </w:t>
      </w:r>
      <w:proofErr w:type="gramStart"/>
      <w:r w:rsidRPr="00BC10F6">
        <w:t>assignment</w:t>
      </w:r>
      <w:proofErr w:type="gramEnd"/>
      <w:r w:rsidRPr="00BC10F6">
        <w:t xml:space="preserve"> or licensing of </w:t>
      </w:r>
      <w:r w:rsidR="009C2758" w:rsidRPr="00BC10F6">
        <w:t>the University’s</w:t>
      </w:r>
      <w:r w:rsidRPr="00BC10F6">
        <w:t xml:space="preserve"> </w:t>
      </w:r>
      <w:r w:rsidR="002707AC" w:rsidRPr="00BC10F6">
        <w:t>Intellectual Property</w:t>
      </w:r>
      <w:r w:rsidRPr="00BC10F6">
        <w:t xml:space="preserve">, whether as royalties, </w:t>
      </w:r>
      <w:r w:rsidR="00160E45" w:rsidRPr="00BC10F6">
        <w:t xml:space="preserve">license fees, milestone </w:t>
      </w:r>
      <w:r w:rsidR="0081304E" w:rsidRPr="00BC10F6">
        <w:t>payments</w:t>
      </w:r>
      <w:r w:rsidR="00160E45" w:rsidRPr="00BC10F6">
        <w:t xml:space="preserve">, </w:t>
      </w:r>
      <w:r w:rsidR="0081304E" w:rsidRPr="00BC10F6">
        <w:t xml:space="preserve">dividends, </w:t>
      </w:r>
      <w:r w:rsidRPr="00BC10F6">
        <w:t xml:space="preserve">lump sums or arising from the disposal of shares that were acquired in exchange for </w:t>
      </w:r>
      <w:r w:rsidR="002707AC" w:rsidRPr="00BC10F6">
        <w:t>Intellectual Property</w:t>
      </w:r>
      <w:r w:rsidRPr="00BC10F6">
        <w:t xml:space="preserve"> rights. It does not include:</w:t>
      </w:r>
    </w:p>
    <w:p w14:paraId="1F6EC1BD" w14:textId="77777777" w:rsidR="00F20E63"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research and development or consulting funds derived by the </w:t>
      </w:r>
      <w:proofErr w:type="gramStart"/>
      <w:r w:rsidRPr="0011616E">
        <w:rPr>
          <w:rFonts w:ascii="Source Sans Pro" w:eastAsia="Arial" w:hAnsi="Source Sans Pro" w:cs="Arial"/>
          <w:color w:val="000000"/>
          <w:sz w:val="20"/>
          <w:szCs w:val="20"/>
        </w:rPr>
        <w:t>University;</w:t>
      </w:r>
      <w:proofErr w:type="gramEnd"/>
    </w:p>
    <w:p w14:paraId="770B2575" w14:textId="77777777" w:rsidR="00F20E63"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returns from a direct investment </w:t>
      </w:r>
      <w:r w:rsidR="00716260" w:rsidRPr="0011616E">
        <w:rPr>
          <w:rFonts w:ascii="Source Sans Pro" w:eastAsia="Arial" w:hAnsi="Source Sans Pro" w:cs="Arial"/>
          <w:color w:val="000000"/>
          <w:sz w:val="20"/>
          <w:szCs w:val="20"/>
        </w:rPr>
        <w:t xml:space="preserve">or an in-kind contribution </w:t>
      </w:r>
      <w:r w:rsidRPr="0011616E">
        <w:rPr>
          <w:rFonts w:ascii="Source Sans Pro" w:eastAsia="Arial" w:hAnsi="Source Sans Pro" w:cs="Arial"/>
          <w:color w:val="000000"/>
          <w:sz w:val="20"/>
          <w:szCs w:val="20"/>
        </w:rPr>
        <w:t xml:space="preserve">by the University or a </w:t>
      </w:r>
      <w:r w:rsidR="00F25524" w:rsidRPr="0011616E">
        <w:rPr>
          <w:rFonts w:ascii="Source Sans Pro" w:eastAsia="Arial" w:hAnsi="Source Sans Pro" w:cs="Arial"/>
          <w:color w:val="000000"/>
          <w:sz w:val="20"/>
          <w:szCs w:val="20"/>
        </w:rPr>
        <w:t>C</w:t>
      </w:r>
      <w:r w:rsidRPr="0011616E">
        <w:rPr>
          <w:rFonts w:ascii="Source Sans Pro" w:eastAsia="Arial" w:hAnsi="Source Sans Pro" w:cs="Arial"/>
          <w:color w:val="000000"/>
          <w:sz w:val="20"/>
          <w:szCs w:val="20"/>
        </w:rPr>
        <w:t xml:space="preserve">ontrolled </w:t>
      </w:r>
      <w:r w:rsidR="00F25524" w:rsidRPr="0011616E">
        <w:rPr>
          <w:rFonts w:ascii="Source Sans Pro" w:eastAsia="Arial" w:hAnsi="Source Sans Pro" w:cs="Arial"/>
          <w:color w:val="000000"/>
          <w:sz w:val="20"/>
          <w:szCs w:val="20"/>
        </w:rPr>
        <w:t xml:space="preserve">Entity </w:t>
      </w:r>
      <w:r w:rsidRPr="0011616E">
        <w:rPr>
          <w:rFonts w:ascii="Source Sans Pro" w:eastAsia="Arial" w:hAnsi="Source Sans Pro" w:cs="Arial"/>
          <w:color w:val="000000"/>
          <w:sz w:val="20"/>
          <w:szCs w:val="20"/>
        </w:rPr>
        <w:t xml:space="preserve">which is not in consideration for the transfer of the right to or ownership of the relevant </w:t>
      </w:r>
      <w:r w:rsidR="002707AC" w:rsidRPr="0011616E">
        <w:rPr>
          <w:rFonts w:ascii="Source Sans Pro" w:eastAsia="Arial" w:hAnsi="Source Sans Pro" w:cs="Arial"/>
          <w:color w:val="000000"/>
          <w:sz w:val="20"/>
          <w:szCs w:val="20"/>
        </w:rPr>
        <w:t>Intellectual Property</w:t>
      </w:r>
      <w:r w:rsidRPr="0011616E">
        <w:rPr>
          <w:rFonts w:ascii="Source Sans Pro" w:eastAsia="Arial" w:hAnsi="Source Sans Pro" w:cs="Arial"/>
          <w:color w:val="000000"/>
          <w:sz w:val="20"/>
          <w:szCs w:val="20"/>
        </w:rPr>
        <w:t xml:space="preserve"> to the commercialising company; or</w:t>
      </w:r>
    </w:p>
    <w:p w14:paraId="01A8EEE2" w14:textId="77777777" w:rsidR="00716260"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any income derived from the delivery of the University’s courses or other educational </w:t>
      </w:r>
      <w:proofErr w:type="gramStart"/>
      <w:r w:rsidRPr="0011616E">
        <w:rPr>
          <w:rFonts w:ascii="Source Sans Pro" w:eastAsia="Arial" w:hAnsi="Source Sans Pro" w:cs="Arial"/>
          <w:color w:val="000000"/>
          <w:sz w:val="20"/>
          <w:szCs w:val="20"/>
        </w:rPr>
        <w:t>curriculum</w:t>
      </w:r>
      <w:proofErr w:type="gramEnd"/>
      <w:r w:rsidRPr="0011616E">
        <w:rPr>
          <w:rFonts w:ascii="Source Sans Pro" w:eastAsia="Arial" w:hAnsi="Source Sans Pro" w:cs="Arial"/>
          <w:color w:val="000000"/>
          <w:sz w:val="20"/>
          <w:szCs w:val="20"/>
        </w:rPr>
        <w:t xml:space="preserve"> or content delivered independently by or collaboratively with any third party in Australia or internationally.</w:t>
      </w:r>
    </w:p>
    <w:p w14:paraId="48E1093A" w14:textId="77777777" w:rsidR="00F6265D" w:rsidRPr="00F20E63" w:rsidRDefault="00F6265D" w:rsidP="00F6265D">
      <w:pPr>
        <w:pStyle w:val="MPLParapgrah"/>
        <w:spacing w:after="0" w:line="240" w:lineRule="auto"/>
      </w:pPr>
    </w:p>
    <w:p w14:paraId="7C2BC797" w14:textId="77777777" w:rsidR="00E8150A" w:rsidRPr="00BC10F6" w:rsidRDefault="00E8150A" w:rsidP="00F6265D">
      <w:pPr>
        <w:pStyle w:val="MPLParapgrah"/>
      </w:pPr>
      <w:r w:rsidRPr="00BC10F6">
        <w:rPr>
          <w:b/>
          <w:bCs/>
        </w:rPr>
        <w:t xml:space="preserve">Creators </w:t>
      </w:r>
      <w:r w:rsidRPr="00BC10F6">
        <w:t xml:space="preserve">means any member of </w:t>
      </w:r>
      <w:r w:rsidR="00BB0E1A" w:rsidRPr="00BC10F6">
        <w:t>Staff</w:t>
      </w:r>
      <w:r w:rsidRPr="00BC10F6">
        <w:t xml:space="preserve">, </w:t>
      </w:r>
      <w:r w:rsidR="00BB0E1A" w:rsidRPr="00BC10F6">
        <w:t>Student</w:t>
      </w:r>
      <w:r w:rsidRPr="00BC10F6">
        <w:t xml:space="preserve">s, </w:t>
      </w:r>
      <w:r w:rsidR="00BB0E1A" w:rsidRPr="00BC10F6">
        <w:t>Honorary Appointee</w:t>
      </w:r>
      <w:r w:rsidRPr="00BC10F6">
        <w:t xml:space="preserve">s or </w:t>
      </w:r>
      <w:r w:rsidR="00BB0E1A" w:rsidRPr="00BC10F6">
        <w:t>Visit</w:t>
      </w:r>
      <w:r w:rsidRPr="00BC10F6">
        <w:t xml:space="preserve">ors who create any </w:t>
      </w:r>
      <w:r w:rsidR="002707AC" w:rsidRPr="00BC10F6">
        <w:t>Intellectual Property</w:t>
      </w:r>
      <w:r w:rsidRPr="00BC10F6">
        <w:t xml:space="preserve"> </w:t>
      </w:r>
      <w:proofErr w:type="gramStart"/>
      <w:r w:rsidRPr="00BC10F6">
        <w:t>whether or not</w:t>
      </w:r>
      <w:proofErr w:type="gramEnd"/>
      <w:r w:rsidRPr="00BC10F6">
        <w:t xml:space="preserve"> in conjunction with other persons. The term Creators includes those entitled to be named as inventors for the purpose of patent applications and authors for the purpose of copyright law.</w:t>
      </w:r>
    </w:p>
    <w:p w14:paraId="3694E923" w14:textId="77777777" w:rsidR="002231DF" w:rsidRPr="00BC10F6" w:rsidRDefault="00E8150A" w:rsidP="00F6265D">
      <w:pPr>
        <w:pStyle w:val="MPLParapgrah"/>
      </w:pPr>
      <w:r w:rsidRPr="00BC10F6">
        <w:rPr>
          <w:b/>
          <w:bCs/>
        </w:rPr>
        <w:t xml:space="preserve">Creator’s </w:t>
      </w:r>
      <w:r w:rsidR="004C1925" w:rsidRPr="00BC10F6">
        <w:rPr>
          <w:b/>
          <w:bCs/>
        </w:rPr>
        <w:t>Faculty</w:t>
      </w:r>
      <w:r w:rsidRPr="00BC10F6">
        <w:rPr>
          <w:b/>
          <w:bCs/>
        </w:rPr>
        <w:t xml:space="preserve"> </w:t>
      </w:r>
      <w:r w:rsidRPr="00BC10F6">
        <w:t xml:space="preserve">means the Creator’s Faculty at the time of the creation of the </w:t>
      </w:r>
      <w:r w:rsidR="002707AC" w:rsidRPr="00BC10F6">
        <w:t>Intellectual Property</w:t>
      </w:r>
      <w:r w:rsidRPr="00BC10F6">
        <w:t xml:space="preserve">. Creator’s </w:t>
      </w:r>
      <w:r w:rsidR="004C1925" w:rsidRPr="00BC10F6">
        <w:t>Faculty</w:t>
      </w:r>
      <w:r w:rsidRPr="00BC10F6">
        <w:t xml:space="preserve"> does not refer to the academic unit below the level of Faculty. Where there is more than one Creator, </w:t>
      </w:r>
      <w:r w:rsidR="004C1925" w:rsidRPr="00BC10F6">
        <w:t>Faculties</w:t>
      </w:r>
      <w:r w:rsidRPr="00BC10F6">
        <w:t xml:space="preserve"> receive their share of the Net Proceeds on a pro-rata basis in line with the distribution to Creators.</w:t>
      </w:r>
    </w:p>
    <w:p w14:paraId="09C0B22B" w14:textId="77777777" w:rsidR="00E95C61" w:rsidRPr="00BC10F6" w:rsidRDefault="00E95C61" w:rsidP="00F6265D">
      <w:pPr>
        <w:pStyle w:val="MPLParapgrah"/>
      </w:pPr>
      <w:r w:rsidRPr="00BC10F6">
        <w:rPr>
          <w:b/>
          <w:bCs/>
        </w:rPr>
        <w:t>Collaborative Research Activity</w:t>
      </w:r>
      <w:r w:rsidRPr="00BC10F6">
        <w:t xml:space="preserve"> </w:t>
      </w:r>
      <w:r w:rsidR="00F87500" w:rsidRPr="00BC10F6">
        <w:t>has the meaning defined at Clause 4.7.</w:t>
      </w:r>
    </w:p>
    <w:p w14:paraId="407FD5EA" w14:textId="77777777" w:rsidR="001B5CF4" w:rsidRPr="00BC10F6" w:rsidRDefault="00E8150A" w:rsidP="00F6265D">
      <w:pPr>
        <w:pStyle w:val="MPLParapgrah"/>
      </w:pPr>
      <w:r w:rsidRPr="00BC10F6">
        <w:rPr>
          <w:b/>
          <w:bCs/>
        </w:rPr>
        <w:t>Contributors</w:t>
      </w:r>
      <w:r w:rsidRPr="00BC10F6">
        <w:t xml:space="preserve"> </w:t>
      </w:r>
      <w:r w:rsidR="006F7745">
        <w:t>means p</w:t>
      </w:r>
      <w:r w:rsidR="006F7745" w:rsidRPr="00BC10F6">
        <w:t xml:space="preserve">ersons </w:t>
      </w:r>
      <w:r w:rsidRPr="00BC10F6">
        <w:t xml:space="preserve">who are not </w:t>
      </w:r>
      <w:proofErr w:type="gramStart"/>
      <w:r w:rsidRPr="00BC10F6">
        <w:t>Creators, or</w:t>
      </w:r>
      <w:proofErr w:type="gramEnd"/>
      <w:r w:rsidRPr="00BC10F6">
        <w:t xml:space="preserve"> may not be entitled to be named as Creators in any application for </w:t>
      </w:r>
      <w:r w:rsidR="002707AC" w:rsidRPr="00BC10F6">
        <w:t>Intellectual Property</w:t>
      </w:r>
      <w:r w:rsidRPr="00BC10F6">
        <w:t xml:space="preserve"> protection, but who nevertheless contributed to the creation or exploitation of </w:t>
      </w:r>
      <w:r w:rsidR="002707AC" w:rsidRPr="00BC10F6">
        <w:t>Intellectual Property</w:t>
      </w:r>
      <w:r w:rsidRPr="00BC10F6">
        <w:t xml:space="preserve">, such as through the </w:t>
      </w:r>
      <w:r w:rsidR="001B5CF4" w:rsidRPr="00BC10F6">
        <w:t xml:space="preserve">development of the </w:t>
      </w:r>
      <w:r w:rsidR="002707AC" w:rsidRPr="00BC10F6">
        <w:t>Intellectual Property</w:t>
      </w:r>
      <w:r w:rsidR="001B5CF4" w:rsidRPr="00BC10F6">
        <w:t xml:space="preserve"> for exploitation or practical implementation</w:t>
      </w:r>
      <w:r w:rsidRPr="00BC10F6">
        <w:t>.  </w:t>
      </w:r>
    </w:p>
    <w:p w14:paraId="033E57FD" w14:textId="77777777" w:rsidR="006E3F2D" w:rsidRPr="00BC10F6" w:rsidRDefault="006E3F2D" w:rsidP="00F6265D">
      <w:pPr>
        <w:pStyle w:val="MPLParapgrah"/>
      </w:pPr>
      <w:r w:rsidRPr="00BC10F6">
        <w:rPr>
          <w:rStyle w:val="Strong"/>
          <w:rFonts w:ascii="Arial" w:hAnsi="Arial"/>
          <w:color w:val="000000"/>
          <w:szCs w:val="20"/>
          <w:shd w:val="clear" w:color="auto" w:fill="FFFFFF"/>
        </w:rPr>
        <w:t xml:space="preserve">Controlled </w:t>
      </w:r>
      <w:r w:rsidR="007767EB">
        <w:rPr>
          <w:rStyle w:val="Strong"/>
          <w:rFonts w:ascii="Arial" w:hAnsi="Arial"/>
          <w:color w:val="000000"/>
          <w:szCs w:val="20"/>
          <w:shd w:val="clear" w:color="auto" w:fill="FFFFFF"/>
        </w:rPr>
        <w:t>E</w:t>
      </w:r>
      <w:r w:rsidR="007767EB" w:rsidRPr="00BC10F6">
        <w:rPr>
          <w:rStyle w:val="Strong"/>
          <w:rFonts w:ascii="Arial" w:hAnsi="Arial"/>
          <w:color w:val="000000"/>
          <w:szCs w:val="20"/>
          <w:shd w:val="clear" w:color="auto" w:fill="FFFFFF"/>
        </w:rPr>
        <w:t>ntity </w:t>
      </w:r>
      <w:r w:rsidRPr="00BC10F6">
        <w:rPr>
          <w:shd w:val="clear" w:color="auto" w:fill="FFFFFF"/>
        </w:rPr>
        <w:t xml:space="preserve">means a </w:t>
      </w:r>
      <w:proofErr w:type="gramStart"/>
      <w:r w:rsidRPr="00BC10F6">
        <w:rPr>
          <w:shd w:val="clear" w:color="auto" w:fill="FFFFFF"/>
        </w:rPr>
        <w:t>University</w:t>
      </w:r>
      <w:proofErr w:type="gramEnd"/>
      <w:r w:rsidRPr="00BC10F6">
        <w:rPr>
          <w:shd w:val="clear" w:color="auto" w:fill="FFFFFF"/>
        </w:rPr>
        <w:t xml:space="preserve"> company, University subsidiary company or other entity where the University has effective control.</w:t>
      </w:r>
    </w:p>
    <w:p w14:paraId="09C2408F" w14:textId="77777777" w:rsidR="00E8150A" w:rsidRPr="00BC10F6" w:rsidRDefault="00E8150A" w:rsidP="00F6265D">
      <w:pPr>
        <w:pStyle w:val="MPLParapgrah"/>
      </w:pPr>
      <w:r w:rsidRPr="00BC10F6">
        <w:rPr>
          <w:b/>
          <w:bCs/>
        </w:rPr>
        <w:t xml:space="preserve">Earliest Appropriate Stage </w:t>
      </w:r>
      <w:r w:rsidRPr="00BC10F6">
        <w:t xml:space="preserve">means that disclosure of </w:t>
      </w:r>
      <w:r w:rsidR="002707AC" w:rsidRPr="00BC10F6">
        <w:t>Intellectual Property</w:t>
      </w:r>
      <w:r w:rsidRPr="00BC10F6">
        <w:t xml:space="preserve"> is done as soon as possible </w:t>
      </w:r>
      <w:r w:rsidR="00F00210" w:rsidRPr="00BC10F6">
        <w:t xml:space="preserve">and prior to making the </w:t>
      </w:r>
      <w:r w:rsidR="002707AC" w:rsidRPr="00BC10F6">
        <w:t>Intellectual Property</w:t>
      </w:r>
      <w:r w:rsidR="00F00210" w:rsidRPr="00BC10F6">
        <w:t xml:space="preserve"> publicly available </w:t>
      </w:r>
      <w:r w:rsidRPr="00BC10F6">
        <w:t xml:space="preserve">to allow, and not undermine, the University’s ability to assess the prospects of protecting and commercialising the </w:t>
      </w:r>
      <w:r w:rsidR="002707AC" w:rsidRPr="00BC10F6">
        <w:t>Intellectual Property</w:t>
      </w:r>
      <w:r w:rsidRPr="00BC10F6">
        <w:t>.</w:t>
      </w:r>
      <w:r w:rsidRPr="00BC10F6">
        <w:rPr>
          <w:b/>
          <w:bCs/>
        </w:rPr>
        <w:t> </w:t>
      </w:r>
    </w:p>
    <w:p w14:paraId="7C33518A" w14:textId="77777777" w:rsidR="00E8150A" w:rsidRPr="00BC10F6" w:rsidRDefault="00E8150A" w:rsidP="00F6265D">
      <w:pPr>
        <w:pStyle w:val="MPLParapgrah"/>
        <w:rPr>
          <w:b/>
          <w:bCs/>
        </w:rPr>
      </w:pPr>
      <w:r w:rsidRPr="00BC10F6">
        <w:rPr>
          <w:b/>
          <w:bCs/>
        </w:rPr>
        <w:t>External Work</w:t>
      </w:r>
      <w:r w:rsidRPr="00BC10F6">
        <w:t xml:space="preserve"> means work undertaken not for the University or as part of the normal duties of the employee’s role and includes employment or any other form of paid work external to the University, including proprietorship, directorships, independent contracting, or consultancy.  External work does not include work contracted through the University or undertaken in an employee’s capacity as an employee of the University. Work contracted through the University can include teaching, consulting, research, development activities, MSPACE activities or other services provided by the University to other organisations or individuals.</w:t>
      </w:r>
      <w:r w:rsidRPr="00BC10F6">
        <w:rPr>
          <w:b/>
          <w:bCs/>
        </w:rPr>
        <w:t> </w:t>
      </w:r>
    </w:p>
    <w:p w14:paraId="57CC16AE" w14:textId="77777777" w:rsidR="003C1B49" w:rsidRPr="00BC10F6" w:rsidRDefault="00330AD1" w:rsidP="00F6265D">
      <w:pPr>
        <w:pStyle w:val="MPLParapgrah"/>
      </w:pPr>
      <w:r>
        <w:rPr>
          <w:b/>
          <w:bCs/>
        </w:rPr>
        <w:t>Graduate Research Candidate</w:t>
      </w:r>
      <w:r w:rsidR="003C1B49" w:rsidRPr="00BC10F6">
        <w:rPr>
          <w:b/>
          <w:bCs/>
        </w:rPr>
        <w:t xml:space="preserve"> </w:t>
      </w:r>
      <w:r w:rsidR="003C1B49" w:rsidRPr="00BC10F6">
        <w:t xml:space="preserve">means </w:t>
      </w:r>
      <w:r w:rsidR="00A01792" w:rsidRPr="00BC10F6">
        <w:t xml:space="preserve">a </w:t>
      </w:r>
      <w:r w:rsidR="003C1B49" w:rsidRPr="00BC10F6">
        <w:t xml:space="preserve">student enrolled at the University of Melbourne </w:t>
      </w:r>
      <w:r w:rsidR="00A01792" w:rsidRPr="00BC10F6">
        <w:t>as a graduate research candidate or in a graduate research course.</w:t>
      </w:r>
    </w:p>
    <w:p w14:paraId="4B8EEFFF" w14:textId="77777777" w:rsidR="00E8150A" w:rsidRPr="00BC10F6" w:rsidRDefault="00BB0E1A" w:rsidP="00F6265D">
      <w:pPr>
        <w:pStyle w:val="MPLParapgrah"/>
      </w:pPr>
      <w:r w:rsidRPr="00BC10F6">
        <w:rPr>
          <w:b/>
          <w:bCs/>
        </w:rPr>
        <w:lastRenderedPageBreak/>
        <w:t>Honorary Appointee</w:t>
      </w:r>
      <w:r w:rsidR="00E8150A" w:rsidRPr="00BC10F6">
        <w:rPr>
          <w:b/>
          <w:bCs/>
        </w:rPr>
        <w:t xml:space="preserve"> </w:t>
      </w:r>
      <w:r w:rsidR="00E8150A" w:rsidRPr="00BC10F6">
        <w:t xml:space="preserve">means any person, other than a member of the academic </w:t>
      </w:r>
      <w:r w:rsidRPr="00BC10F6">
        <w:t>Staff</w:t>
      </w:r>
      <w:r w:rsidR="00E8150A" w:rsidRPr="00BC10F6">
        <w:t xml:space="preserve">, who holds an honorary or other academic appointment at the University irrespective of the date of commencement of that appointment, and who has access to </w:t>
      </w:r>
      <w:proofErr w:type="gramStart"/>
      <w:r w:rsidR="00E8150A" w:rsidRPr="00BC10F6">
        <w:t>University</w:t>
      </w:r>
      <w:proofErr w:type="gramEnd"/>
      <w:r w:rsidR="00E8150A" w:rsidRPr="00BC10F6">
        <w:t xml:space="preserve"> facilities for teaching, research or any other scholarly activity.</w:t>
      </w:r>
      <w:r w:rsidR="00E8150A" w:rsidRPr="00BC10F6">
        <w:rPr>
          <w:b/>
          <w:bCs/>
        </w:rPr>
        <w:t> </w:t>
      </w:r>
    </w:p>
    <w:p w14:paraId="4599DADC" w14:textId="77777777" w:rsidR="00E8150A" w:rsidRPr="00BC10F6" w:rsidRDefault="00E8150A" w:rsidP="00F6265D">
      <w:pPr>
        <w:pStyle w:val="MPLParapgrah"/>
        <w:rPr>
          <w:b/>
          <w:bCs/>
        </w:rPr>
      </w:pPr>
      <w:r w:rsidRPr="00BC10F6">
        <w:rPr>
          <w:b/>
          <w:bCs/>
        </w:rPr>
        <w:t xml:space="preserve">Indigenous Cultural and </w:t>
      </w:r>
      <w:r w:rsidR="002707AC" w:rsidRPr="00BC10F6">
        <w:rPr>
          <w:b/>
          <w:bCs/>
        </w:rPr>
        <w:t>Intellectual Property</w:t>
      </w:r>
      <w:r w:rsidRPr="00BC10F6">
        <w:rPr>
          <w:b/>
          <w:bCs/>
        </w:rPr>
        <w:t xml:space="preserve"> </w:t>
      </w:r>
      <w:r w:rsidRPr="00BC10F6">
        <w:t>means the rights of indigenous peoples, including but not limited to Aboriginal and Torres Strait Islander Peoples, to their heritage. This heritage includes tangible cultural property (</w:t>
      </w:r>
      <w:proofErr w:type="gramStart"/>
      <w:r w:rsidRPr="00BC10F6">
        <w:t>e.g.</w:t>
      </w:r>
      <w:proofErr w:type="gramEnd"/>
      <w:r w:rsidRPr="00BC10F6">
        <w:t xml:space="preserve"> sacred sites, burial grounds), intangible cultural property (e.g. languages, stories passed on orally), and documentation of indigenous peoples’ heritage in all forms of media (e.g. reports, films, sound recordings).</w:t>
      </w:r>
      <w:r w:rsidRPr="00BC10F6">
        <w:rPr>
          <w:b/>
          <w:bCs/>
        </w:rPr>
        <w:t> </w:t>
      </w:r>
    </w:p>
    <w:p w14:paraId="3A6DFFDE" w14:textId="77777777" w:rsidR="00C57AA2" w:rsidRPr="00BC10F6" w:rsidRDefault="00C57AA2" w:rsidP="00F6265D">
      <w:pPr>
        <w:pStyle w:val="MPLParapgrah"/>
      </w:pPr>
      <w:r w:rsidRPr="00BC10F6">
        <w:rPr>
          <w:b/>
        </w:rPr>
        <w:t xml:space="preserve">Institutional Repository </w:t>
      </w:r>
      <w:r w:rsidRPr="00BC10F6">
        <w:t>mean</w:t>
      </w:r>
      <w:r w:rsidR="00D14576" w:rsidRPr="00BC10F6">
        <w:t xml:space="preserve">s the University of Melbourne’s online repository that is publicly accessible in which the metadata of publications/data and the publications/data themselves can be stored, </w:t>
      </w:r>
      <w:proofErr w:type="gramStart"/>
      <w:r w:rsidR="00D14576" w:rsidRPr="00BC10F6">
        <w:t>managed</w:t>
      </w:r>
      <w:proofErr w:type="gramEnd"/>
      <w:r w:rsidR="00D14576" w:rsidRPr="00BC10F6">
        <w:t xml:space="preserve"> and preserved for the long term.</w:t>
      </w:r>
    </w:p>
    <w:p w14:paraId="28FDA83D" w14:textId="77777777" w:rsidR="00E8150A" w:rsidRPr="00BC10F6" w:rsidRDefault="002707AC" w:rsidP="00F6265D">
      <w:pPr>
        <w:pStyle w:val="MPLParapgrah"/>
      </w:pPr>
      <w:r w:rsidRPr="00BC10F6">
        <w:rPr>
          <w:b/>
        </w:rPr>
        <w:t>Intellectual Property</w:t>
      </w:r>
      <w:r w:rsidR="00E8150A" w:rsidRPr="00BC10F6">
        <w:t xml:space="preserve"> means an intangible creation of the human intellect. It primarily encompasses copyright, patents, confidential </w:t>
      </w:r>
      <w:proofErr w:type="gramStart"/>
      <w:r w:rsidR="00E8150A" w:rsidRPr="00BC10F6">
        <w:t>information</w:t>
      </w:r>
      <w:proofErr w:type="gramEnd"/>
      <w:r w:rsidR="00E8150A" w:rsidRPr="00BC10F6">
        <w:t xml:space="preserve"> and </w:t>
      </w:r>
      <w:r w:rsidR="00860DB1" w:rsidRPr="00BC10F6">
        <w:t>t</w:t>
      </w:r>
      <w:r w:rsidR="00E8150A" w:rsidRPr="00BC10F6">
        <w:t>rade</w:t>
      </w:r>
      <w:r w:rsidR="00860DB1" w:rsidRPr="00BC10F6">
        <w:t>m</w:t>
      </w:r>
      <w:r w:rsidR="00E8150A" w:rsidRPr="00BC10F6">
        <w:t>arks. It includes, but is not limited to</w:t>
      </w:r>
      <w:r w:rsidR="00704027" w:rsidRPr="00BC10F6">
        <w:t xml:space="preserve"> the following Intellectual Property subject matters</w:t>
      </w:r>
      <w:r w:rsidR="00E8150A" w:rsidRPr="00BC10F6">
        <w:t>:</w:t>
      </w:r>
    </w:p>
    <w:p w14:paraId="262BF5AB"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literary, artistic, musical and dramatic works in which copyright </w:t>
      </w:r>
      <w:proofErr w:type="gramStart"/>
      <w:r w:rsidRPr="0011616E">
        <w:rPr>
          <w:rFonts w:ascii="Source Sans Pro" w:eastAsia="Arial" w:hAnsi="Source Sans Pro" w:cs="Arial"/>
          <w:color w:val="000000"/>
          <w:sz w:val="20"/>
          <w:szCs w:val="20"/>
        </w:rPr>
        <w:t>subsists;</w:t>
      </w:r>
      <w:proofErr w:type="gramEnd"/>
    </w:p>
    <w:p w14:paraId="7F7C5BDD" w14:textId="77777777" w:rsidR="00E8150A" w:rsidRPr="0011616E" w:rsidRDefault="00704027"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the content of </w:t>
      </w:r>
      <w:r w:rsidR="00E8150A" w:rsidRPr="0011616E">
        <w:rPr>
          <w:rFonts w:ascii="Source Sans Pro" w:eastAsia="Arial" w:hAnsi="Source Sans Pro" w:cs="Arial"/>
          <w:color w:val="000000"/>
          <w:sz w:val="20"/>
          <w:szCs w:val="20"/>
        </w:rPr>
        <w:t xml:space="preserve">field and laboratory </w:t>
      </w:r>
      <w:proofErr w:type="gramStart"/>
      <w:r w:rsidR="00E8150A" w:rsidRPr="0011616E">
        <w:rPr>
          <w:rFonts w:ascii="Source Sans Pro" w:eastAsia="Arial" w:hAnsi="Source Sans Pro" w:cs="Arial"/>
          <w:color w:val="000000"/>
          <w:sz w:val="20"/>
          <w:szCs w:val="20"/>
        </w:rPr>
        <w:t>notebooks;</w:t>
      </w:r>
      <w:proofErr w:type="gramEnd"/>
    </w:p>
    <w:p w14:paraId="60DD16B5"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cinematographic and multimedia works in which copyright </w:t>
      </w:r>
      <w:proofErr w:type="gramStart"/>
      <w:r w:rsidRPr="0011616E">
        <w:rPr>
          <w:rFonts w:ascii="Source Sans Pro" w:eastAsia="Arial" w:hAnsi="Source Sans Pro" w:cs="Arial"/>
          <w:color w:val="000000"/>
          <w:sz w:val="20"/>
          <w:szCs w:val="20"/>
        </w:rPr>
        <w:t>subsists;</w:t>
      </w:r>
      <w:proofErr w:type="gramEnd"/>
    </w:p>
    <w:p w14:paraId="1CBD0D79"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performances of performing artists, sound recordings and </w:t>
      </w:r>
      <w:proofErr w:type="gramStart"/>
      <w:r w:rsidRPr="0011616E">
        <w:rPr>
          <w:rFonts w:ascii="Source Sans Pro" w:eastAsia="Arial" w:hAnsi="Source Sans Pro" w:cs="Arial"/>
          <w:color w:val="000000"/>
          <w:sz w:val="20"/>
          <w:szCs w:val="20"/>
        </w:rPr>
        <w:t>broadcasts;</w:t>
      </w:r>
      <w:proofErr w:type="gramEnd"/>
    </w:p>
    <w:p w14:paraId="1BBAAE21"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patentable and non-patentable </w:t>
      </w:r>
      <w:proofErr w:type="gramStart"/>
      <w:r w:rsidRPr="0011616E">
        <w:rPr>
          <w:rFonts w:ascii="Source Sans Pro" w:eastAsia="Arial" w:hAnsi="Source Sans Pro" w:cs="Arial"/>
          <w:color w:val="000000"/>
          <w:sz w:val="20"/>
          <w:szCs w:val="20"/>
        </w:rPr>
        <w:t>inventions;</w:t>
      </w:r>
      <w:proofErr w:type="gramEnd"/>
    </w:p>
    <w:p w14:paraId="63B6F34A"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registered and unregistered designs, plant varieties and </w:t>
      </w:r>
      <w:proofErr w:type="gramStart"/>
      <w:r w:rsidRPr="0011616E">
        <w:rPr>
          <w:rFonts w:ascii="Source Sans Pro" w:eastAsia="Arial" w:hAnsi="Source Sans Pro" w:cs="Arial"/>
          <w:color w:val="000000"/>
          <w:sz w:val="20"/>
          <w:szCs w:val="20"/>
        </w:rPr>
        <w:t>topographies;</w:t>
      </w:r>
      <w:proofErr w:type="gramEnd"/>
    </w:p>
    <w:p w14:paraId="7CA04CC6"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circuit </w:t>
      </w:r>
      <w:proofErr w:type="gramStart"/>
      <w:r w:rsidRPr="0011616E">
        <w:rPr>
          <w:rFonts w:ascii="Source Sans Pro" w:eastAsia="Arial" w:hAnsi="Source Sans Pro" w:cs="Arial"/>
          <w:color w:val="000000"/>
          <w:sz w:val="20"/>
          <w:szCs w:val="20"/>
        </w:rPr>
        <w:t>layouts;</w:t>
      </w:r>
      <w:proofErr w:type="gramEnd"/>
    </w:p>
    <w:p w14:paraId="2CAE418A"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registered and unregistered </w:t>
      </w:r>
      <w:proofErr w:type="spellStart"/>
      <w:proofErr w:type="gramStart"/>
      <w:r w:rsidR="00860DB1" w:rsidRPr="0011616E">
        <w:rPr>
          <w:rFonts w:ascii="Source Sans Pro" w:eastAsia="Arial" w:hAnsi="Source Sans Pro" w:cs="Arial"/>
          <w:color w:val="000000"/>
          <w:sz w:val="20"/>
          <w:szCs w:val="20"/>
        </w:rPr>
        <w:t>t</w:t>
      </w:r>
      <w:r w:rsidRPr="0011616E">
        <w:rPr>
          <w:rFonts w:ascii="Source Sans Pro" w:eastAsia="Arial" w:hAnsi="Source Sans Pro" w:cs="Arial"/>
          <w:color w:val="000000"/>
          <w:sz w:val="20"/>
          <w:szCs w:val="20"/>
        </w:rPr>
        <w:t xml:space="preserve">rade </w:t>
      </w:r>
      <w:r w:rsidR="00860DB1" w:rsidRPr="0011616E">
        <w:rPr>
          <w:rFonts w:ascii="Source Sans Pro" w:eastAsia="Arial" w:hAnsi="Source Sans Pro" w:cs="Arial"/>
          <w:color w:val="000000"/>
          <w:sz w:val="20"/>
          <w:szCs w:val="20"/>
        </w:rPr>
        <w:t>m</w:t>
      </w:r>
      <w:r w:rsidRPr="0011616E">
        <w:rPr>
          <w:rFonts w:ascii="Source Sans Pro" w:eastAsia="Arial" w:hAnsi="Source Sans Pro" w:cs="Arial"/>
          <w:color w:val="000000"/>
          <w:sz w:val="20"/>
          <w:szCs w:val="20"/>
        </w:rPr>
        <w:t>arks</w:t>
      </w:r>
      <w:proofErr w:type="spellEnd"/>
      <w:proofErr w:type="gramEnd"/>
      <w:r w:rsidRPr="0011616E">
        <w:rPr>
          <w:rFonts w:ascii="Source Sans Pro" w:eastAsia="Arial" w:hAnsi="Source Sans Pro" w:cs="Arial"/>
          <w:color w:val="000000"/>
          <w:sz w:val="20"/>
          <w:szCs w:val="20"/>
        </w:rPr>
        <w:t>, service marks and commercial names and designations;</w:t>
      </w:r>
    </w:p>
    <w:p w14:paraId="34151D7B"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databases, computer software and related material not otherwise coming within any of the other items defined above as “</w:t>
      </w:r>
      <w:r w:rsidR="002707AC" w:rsidRPr="0011616E">
        <w:rPr>
          <w:rFonts w:ascii="Source Sans Pro" w:eastAsia="Arial" w:hAnsi="Source Sans Pro" w:cs="Arial"/>
          <w:color w:val="000000"/>
          <w:sz w:val="20"/>
          <w:szCs w:val="20"/>
        </w:rPr>
        <w:t>Intellectual Property</w:t>
      </w:r>
      <w:proofErr w:type="gramStart"/>
      <w:r w:rsidRPr="0011616E">
        <w:rPr>
          <w:rFonts w:ascii="Source Sans Pro" w:eastAsia="Arial" w:hAnsi="Source Sans Pro" w:cs="Arial"/>
          <w:color w:val="000000"/>
          <w:sz w:val="20"/>
          <w:szCs w:val="20"/>
        </w:rPr>
        <w:t>”;</w:t>
      </w:r>
      <w:proofErr w:type="gramEnd"/>
    </w:p>
    <w:p w14:paraId="2918C310"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scientific discoveries; and</w:t>
      </w:r>
    </w:p>
    <w:p w14:paraId="36000C50"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know-how and other proprietary information associated with any of the other items defined above as “</w:t>
      </w:r>
      <w:r w:rsidR="002707AC" w:rsidRPr="0011616E">
        <w:rPr>
          <w:rFonts w:ascii="Source Sans Pro" w:eastAsia="Arial" w:hAnsi="Source Sans Pro" w:cs="Arial"/>
          <w:color w:val="000000"/>
          <w:sz w:val="20"/>
          <w:szCs w:val="20"/>
        </w:rPr>
        <w:t>Intellectual Property</w:t>
      </w:r>
      <w:r w:rsidRPr="0011616E">
        <w:rPr>
          <w:rFonts w:ascii="Source Sans Pro" w:eastAsia="Arial" w:hAnsi="Source Sans Pro" w:cs="Arial"/>
          <w:color w:val="000000"/>
          <w:sz w:val="20"/>
          <w:szCs w:val="20"/>
        </w:rPr>
        <w:t>”. </w:t>
      </w:r>
    </w:p>
    <w:p w14:paraId="3AE52830" w14:textId="77777777" w:rsidR="00F6265D" w:rsidRPr="00BC10F6" w:rsidRDefault="00F6265D" w:rsidP="00F6265D">
      <w:pPr>
        <w:pStyle w:val="MPLParapgrah"/>
        <w:spacing w:after="0" w:line="240" w:lineRule="auto"/>
      </w:pPr>
    </w:p>
    <w:p w14:paraId="04438C16" w14:textId="77777777" w:rsidR="00E8150A" w:rsidRPr="00BC10F6" w:rsidRDefault="002707AC" w:rsidP="00F6265D">
      <w:pPr>
        <w:pStyle w:val="MPLParapgrah"/>
      </w:pPr>
      <w:r w:rsidRPr="00BC10F6">
        <w:t>Intellectual Property</w:t>
      </w:r>
      <w:r w:rsidR="00E8150A" w:rsidRPr="00BC10F6">
        <w:t xml:space="preserve"> also includes all research data and datasets.</w:t>
      </w:r>
      <w:r w:rsidR="00E8150A" w:rsidRPr="00BC10F6">
        <w:rPr>
          <w:b/>
          <w:bCs/>
        </w:rPr>
        <w:t> </w:t>
      </w:r>
    </w:p>
    <w:p w14:paraId="2E61E8E2" w14:textId="77777777" w:rsidR="00E8150A" w:rsidRPr="00BC10F6" w:rsidRDefault="00E8150A" w:rsidP="00F6265D">
      <w:pPr>
        <w:pStyle w:val="MPLParapgrah"/>
      </w:pPr>
      <w:r w:rsidRPr="00BC10F6">
        <w:rPr>
          <w:b/>
          <w:bCs/>
        </w:rPr>
        <w:t xml:space="preserve">Moral </w:t>
      </w:r>
      <w:r w:rsidR="0087095E">
        <w:rPr>
          <w:b/>
          <w:bCs/>
        </w:rPr>
        <w:t>R</w:t>
      </w:r>
      <w:r w:rsidR="0087095E" w:rsidRPr="00BC10F6">
        <w:rPr>
          <w:b/>
          <w:bCs/>
        </w:rPr>
        <w:t>ights</w:t>
      </w:r>
      <w:r w:rsidR="0087095E" w:rsidRPr="00BC10F6">
        <w:t xml:space="preserve"> </w:t>
      </w:r>
      <w:r w:rsidRPr="00BC10F6">
        <w:t xml:space="preserve">are a sub-category of rights under section 189 of the </w:t>
      </w:r>
      <w:r w:rsidRPr="00BC10F6">
        <w:rPr>
          <w:i/>
          <w:iCs/>
        </w:rPr>
        <w:t>Copyright Act 1968</w:t>
      </w:r>
      <w:r w:rsidRPr="00BC10F6">
        <w:t xml:space="preserve"> (Cth) which protect the Creators of original copyright works including literary, dramatic, </w:t>
      </w:r>
      <w:proofErr w:type="gramStart"/>
      <w:r w:rsidRPr="00BC10F6">
        <w:t>musical</w:t>
      </w:r>
      <w:proofErr w:type="gramEnd"/>
      <w:r w:rsidRPr="00BC10F6">
        <w:t xml:space="preserve"> or artistic works and cinematograph films. Moral Rights include:</w:t>
      </w:r>
    </w:p>
    <w:p w14:paraId="7D2FE51D" w14:textId="77777777" w:rsidR="00DF65F9" w:rsidRPr="0011616E" w:rsidRDefault="004D57B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a</w:t>
      </w:r>
      <w:r w:rsidR="00131896" w:rsidRPr="0011616E">
        <w:rPr>
          <w:rFonts w:ascii="Source Sans Pro" w:eastAsia="Arial" w:hAnsi="Source Sans Pro" w:cs="Arial"/>
          <w:color w:val="000000"/>
          <w:sz w:val="20"/>
          <w:szCs w:val="20"/>
        </w:rPr>
        <w:t xml:space="preserve">n </w:t>
      </w:r>
      <w:r w:rsidR="00233D93" w:rsidRPr="0011616E">
        <w:rPr>
          <w:rFonts w:ascii="Source Sans Pro" w:eastAsia="Arial" w:hAnsi="Source Sans Pro" w:cs="Arial"/>
          <w:color w:val="000000"/>
          <w:sz w:val="20"/>
          <w:szCs w:val="20"/>
        </w:rPr>
        <w:t>author’s</w:t>
      </w:r>
      <w:r w:rsidR="00131896" w:rsidRPr="0011616E">
        <w:rPr>
          <w:rFonts w:ascii="Source Sans Pro" w:eastAsia="Arial" w:hAnsi="Source Sans Pro" w:cs="Arial"/>
          <w:color w:val="000000"/>
          <w:sz w:val="20"/>
          <w:szCs w:val="20"/>
        </w:rPr>
        <w:t xml:space="preserve"> right to be identified as the author of a word (known as </w:t>
      </w:r>
      <w:r w:rsidR="00E8150A" w:rsidRPr="0011616E">
        <w:rPr>
          <w:rFonts w:ascii="Source Sans Pro" w:eastAsia="Arial" w:hAnsi="Source Sans Pro" w:cs="Arial"/>
          <w:color w:val="000000"/>
          <w:sz w:val="20"/>
          <w:szCs w:val="20"/>
        </w:rPr>
        <w:t>the right of attribution of authorship</w:t>
      </w:r>
      <w:proofErr w:type="gramStart"/>
      <w:r w:rsidR="00131896" w:rsidRPr="0011616E">
        <w:rPr>
          <w:rFonts w:ascii="Source Sans Pro" w:eastAsia="Arial" w:hAnsi="Source Sans Pro" w:cs="Arial"/>
          <w:color w:val="000000"/>
          <w:sz w:val="20"/>
          <w:szCs w:val="20"/>
        </w:rPr>
        <w:t>);</w:t>
      </w:r>
      <w:proofErr w:type="gramEnd"/>
    </w:p>
    <w:p w14:paraId="31758086" w14:textId="77777777" w:rsidR="00DF65F9" w:rsidRPr="0011616E" w:rsidRDefault="005D608B"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an</w:t>
      </w:r>
      <w:r w:rsidR="00233D93" w:rsidRPr="0011616E">
        <w:rPr>
          <w:rFonts w:ascii="Source Sans Pro" w:eastAsia="Arial" w:hAnsi="Source Sans Pro" w:cs="Arial"/>
          <w:color w:val="000000"/>
          <w:sz w:val="20"/>
          <w:szCs w:val="20"/>
        </w:rPr>
        <w:t xml:space="preserve"> author’s right to </w:t>
      </w:r>
      <w:proofErr w:type="gramStart"/>
      <w:r w:rsidR="008D0C1E" w:rsidRPr="0011616E">
        <w:rPr>
          <w:rFonts w:ascii="Source Sans Pro" w:eastAsia="Arial" w:hAnsi="Source Sans Pro" w:cs="Arial"/>
          <w:color w:val="000000"/>
          <w:sz w:val="20"/>
          <w:szCs w:val="20"/>
        </w:rPr>
        <w:t>take action</w:t>
      </w:r>
      <w:proofErr w:type="gramEnd"/>
      <w:r w:rsidR="008D0C1E" w:rsidRPr="0011616E">
        <w:rPr>
          <w:rFonts w:ascii="Source Sans Pro" w:eastAsia="Arial" w:hAnsi="Source Sans Pro" w:cs="Arial"/>
          <w:color w:val="000000"/>
          <w:sz w:val="20"/>
          <w:szCs w:val="20"/>
        </w:rPr>
        <w:t xml:space="preserve"> against false attribution (known as </w:t>
      </w:r>
      <w:r w:rsidR="00E8150A" w:rsidRPr="0011616E">
        <w:rPr>
          <w:rFonts w:ascii="Source Sans Pro" w:eastAsia="Arial" w:hAnsi="Source Sans Pro" w:cs="Arial"/>
          <w:color w:val="000000"/>
          <w:sz w:val="20"/>
          <w:szCs w:val="20"/>
        </w:rPr>
        <w:t>the right not to have authorship falsely attributed</w:t>
      </w:r>
      <w:r w:rsidR="008D0C1E" w:rsidRPr="0011616E">
        <w:rPr>
          <w:rFonts w:ascii="Source Sans Pro" w:eastAsia="Arial" w:hAnsi="Source Sans Pro" w:cs="Arial"/>
          <w:color w:val="000000"/>
          <w:sz w:val="20"/>
          <w:szCs w:val="20"/>
        </w:rPr>
        <w:t>)</w:t>
      </w:r>
      <w:r w:rsidR="00E8150A" w:rsidRPr="0011616E">
        <w:rPr>
          <w:rFonts w:ascii="Source Sans Pro" w:eastAsia="Arial" w:hAnsi="Source Sans Pro" w:cs="Arial"/>
          <w:color w:val="000000"/>
          <w:sz w:val="20"/>
          <w:szCs w:val="20"/>
        </w:rPr>
        <w:t>; and</w:t>
      </w:r>
    </w:p>
    <w:p w14:paraId="03D0593E" w14:textId="77777777" w:rsidR="008D0C1E" w:rsidRPr="0011616E" w:rsidRDefault="008D0C1E"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an author’s right not to have their work treated in a derogatory way </w:t>
      </w:r>
      <w:r w:rsidR="00852FA0" w:rsidRPr="0011616E">
        <w:rPr>
          <w:rFonts w:ascii="Source Sans Pro" w:eastAsia="Arial" w:hAnsi="Source Sans Pro" w:cs="Arial"/>
          <w:color w:val="000000"/>
          <w:sz w:val="20"/>
          <w:szCs w:val="20"/>
        </w:rPr>
        <w:t xml:space="preserve">(known as </w:t>
      </w:r>
      <w:r w:rsidR="00E8150A" w:rsidRPr="0011616E">
        <w:rPr>
          <w:rFonts w:ascii="Source Sans Pro" w:eastAsia="Arial" w:hAnsi="Source Sans Pro" w:cs="Arial"/>
          <w:color w:val="000000"/>
          <w:sz w:val="20"/>
          <w:szCs w:val="20"/>
        </w:rPr>
        <w:t>the right of integrity of authorship</w:t>
      </w:r>
      <w:r w:rsidR="00852FA0" w:rsidRPr="0011616E">
        <w:rPr>
          <w:rFonts w:ascii="Source Sans Pro" w:eastAsia="Arial" w:hAnsi="Source Sans Pro" w:cs="Arial"/>
          <w:color w:val="000000"/>
          <w:sz w:val="20"/>
          <w:szCs w:val="20"/>
        </w:rPr>
        <w:t>)</w:t>
      </w:r>
      <w:r w:rsidR="00DF65F9" w:rsidRPr="0011616E">
        <w:rPr>
          <w:rFonts w:ascii="Source Sans Pro" w:eastAsia="Arial" w:hAnsi="Source Sans Pro" w:cs="Arial"/>
          <w:color w:val="000000"/>
          <w:sz w:val="20"/>
          <w:szCs w:val="20"/>
        </w:rPr>
        <w:t>.</w:t>
      </w:r>
      <w:r w:rsidR="00E8150A" w:rsidRPr="0011616E">
        <w:rPr>
          <w:rFonts w:ascii="Source Sans Pro" w:eastAsia="Arial" w:hAnsi="Source Sans Pro" w:cs="Arial"/>
          <w:color w:val="000000"/>
          <w:sz w:val="20"/>
          <w:szCs w:val="20"/>
        </w:rPr>
        <w:t xml:space="preserve"> </w:t>
      </w:r>
    </w:p>
    <w:p w14:paraId="6AFC5AB7" w14:textId="77777777" w:rsidR="00F6265D" w:rsidRPr="00DF65F9" w:rsidRDefault="00F6265D" w:rsidP="00F6265D">
      <w:pPr>
        <w:pStyle w:val="MPLParapgrah"/>
        <w:spacing w:after="0" w:line="240" w:lineRule="auto"/>
      </w:pPr>
    </w:p>
    <w:p w14:paraId="6E310B59" w14:textId="77777777" w:rsidR="00E173CF" w:rsidRPr="00BC10F6" w:rsidRDefault="00E8150A" w:rsidP="00F6265D">
      <w:pPr>
        <w:pStyle w:val="MPLParapgrah"/>
      </w:pPr>
      <w:r w:rsidRPr="00BC10F6">
        <w:rPr>
          <w:b/>
          <w:bCs/>
        </w:rPr>
        <w:t xml:space="preserve">Net Proceeds </w:t>
      </w:r>
      <w:r w:rsidRPr="00BC10F6">
        <w:t xml:space="preserve">represents the difference between Commercialisation Revenue received and all costs and expenses incurred by, or on behalf of, the University in deriving such Commercialisation Revenue, </w:t>
      </w:r>
      <w:r w:rsidRPr="00BC10F6">
        <w:lastRenderedPageBreak/>
        <w:t xml:space="preserve">including the cost and expenses of developing, </w:t>
      </w:r>
      <w:proofErr w:type="gramStart"/>
      <w:r w:rsidRPr="00BC10F6">
        <w:t>protecting</w:t>
      </w:r>
      <w:proofErr w:type="gramEnd"/>
      <w:r w:rsidRPr="00BC10F6">
        <w:t xml:space="preserve"> and commercialising the relevant </w:t>
      </w:r>
      <w:r w:rsidR="002707AC" w:rsidRPr="00BC10F6">
        <w:t>Intellectual Property</w:t>
      </w:r>
      <w:r w:rsidRPr="00BC10F6">
        <w:t xml:space="preserve">. </w:t>
      </w:r>
      <w:r w:rsidR="00A67914" w:rsidRPr="00BC10F6">
        <w:t>Such costs</w:t>
      </w:r>
      <w:r w:rsidR="002456DC" w:rsidRPr="00BC10F6">
        <w:t xml:space="preserve"> include but are not limited to registration costs; legal fees; patent attorney fees; </w:t>
      </w:r>
      <w:r w:rsidR="00C71500" w:rsidRPr="00BC10F6">
        <w:t xml:space="preserve">formal </w:t>
      </w:r>
      <w:r w:rsidR="002456DC" w:rsidRPr="00BC10F6">
        <w:t>proof</w:t>
      </w:r>
      <w:r w:rsidR="00C71500" w:rsidRPr="00BC10F6">
        <w:t>-</w:t>
      </w:r>
      <w:r w:rsidR="002456DC" w:rsidRPr="00BC10F6">
        <w:t>of</w:t>
      </w:r>
      <w:r w:rsidR="00C71500" w:rsidRPr="00BC10F6">
        <w:t>-</w:t>
      </w:r>
      <w:r w:rsidR="002456DC" w:rsidRPr="00BC10F6">
        <w:t xml:space="preserve">concept funding; </w:t>
      </w:r>
      <w:r w:rsidR="00BF4E5F" w:rsidRPr="00BC10F6">
        <w:t xml:space="preserve">insurance; taxes; financial and technical advice; </w:t>
      </w:r>
      <w:r w:rsidR="007551E6" w:rsidRPr="00BC10F6">
        <w:t xml:space="preserve">and bank fees. </w:t>
      </w:r>
      <w:r w:rsidR="00E173CF" w:rsidRPr="00BC10F6">
        <w:t xml:space="preserve">Direct investment in companies commercialising University of Melbourne </w:t>
      </w:r>
      <w:r w:rsidR="002707AC" w:rsidRPr="00BC10F6">
        <w:t>Intellectual Property</w:t>
      </w:r>
      <w:r w:rsidR="00E173CF" w:rsidRPr="00BC10F6">
        <w:t xml:space="preserve"> is not </w:t>
      </w:r>
      <w:r w:rsidR="007D39D6" w:rsidRPr="00BC10F6">
        <w:t xml:space="preserve">considered </w:t>
      </w:r>
      <w:r w:rsidR="003B2093" w:rsidRPr="00BC10F6">
        <w:t xml:space="preserve">a </w:t>
      </w:r>
      <w:r w:rsidR="00E173CF" w:rsidRPr="00BC10F6">
        <w:t xml:space="preserve">cost of commercialising IP for the purposes of calculating the </w:t>
      </w:r>
      <w:r w:rsidR="00E173CF" w:rsidRPr="00BC10F6">
        <w:rPr>
          <w:b/>
          <w:bCs/>
        </w:rPr>
        <w:t>Net Proceeds</w:t>
      </w:r>
      <w:r w:rsidR="00E173CF" w:rsidRPr="00BC10F6">
        <w:t>.</w:t>
      </w:r>
    </w:p>
    <w:p w14:paraId="6A8D52AF" w14:textId="77777777" w:rsidR="00B32AB1" w:rsidRPr="00BC10F6" w:rsidRDefault="00B32AB1" w:rsidP="00F6265D">
      <w:pPr>
        <w:pStyle w:val="MPLParapgrah"/>
      </w:pPr>
      <w:r w:rsidRPr="00BC10F6">
        <w:t xml:space="preserve">Standard research support and funding by itself will not ordinarily be regarded as a cost or expense of </w:t>
      </w:r>
      <w:r w:rsidR="00012AF4">
        <w:t>c</w:t>
      </w:r>
      <w:r w:rsidR="00012AF4" w:rsidRPr="00BC10F6">
        <w:t xml:space="preserve">ommercialisation </w:t>
      </w:r>
      <w:r w:rsidRPr="00BC10F6">
        <w:t xml:space="preserve">for the purposes of calculating </w:t>
      </w:r>
      <w:r w:rsidRPr="00BC10F6">
        <w:rPr>
          <w:b/>
          <w:bCs/>
        </w:rPr>
        <w:t>Net Proceeds.</w:t>
      </w:r>
    </w:p>
    <w:p w14:paraId="4AA9FF6E" w14:textId="77777777" w:rsidR="00156E33" w:rsidRPr="00BC10F6" w:rsidRDefault="00E8150A" w:rsidP="00F6265D">
      <w:pPr>
        <w:pStyle w:val="MPLParapgrah"/>
      </w:pPr>
      <w:r w:rsidRPr="00BC10F6">
        <w:t xml:space="preserve">The University recognises that the Creator’s share of Net Proceeds are proprietary rights held by the </w:t>
      </w:r>
      <w:r w:rsidR="000E78E4">
        <w:t>C</w:t>
      </w:r>
      <w:r w:rsidRPr="00BC10F6">
        <w:t>reator and that in the event of the Creator’s death will vest in their estate. </w:t>
      </w:r>
    </w:p>
    <w:p w14:paraId="76B90276" w14:textId="77777777" w:rsidR="004B263B" w:rsidRDefault="00E8150A" w:rsidP="00F6265D">
      <w:pPr>
        <w:pStyle w:val="MPLParapgrah"/>
      </w:pPr>
      <w:r w:rsidRPr="00BC10F6">
        <w:rPr>
          <w:b/>
        </w:rPr>
        <w:t>Scholarly Works</w:t>
      </w:r>
      <w:r w:rsidRPr="00BC10F6">
        <w:t xml:space="preserve"> means any</w:t>
      </w:r>
      <w:r w:rsidR="004B263B">
        <w:t xml:space="preserve"> </w:t>
      </w:r>
      <w:r w:rsidRPr="00BC10F6">
        <w:t>article, book, musical composition</w:t>
      </w:r>
      <w:r w:rsidR="006E3F2D" w:rsidRPr="00BC10F6">
        <w:t>,</w:t>
      </w:r>
      <w:r w:rsidR="00156E33" w:rsidRPr="00BC10F6">
        <w:t xml:space="preserve"> </w:t>
      </w:r>
      <w:r w:rsidRPr="00BC10F6">
        <w:t xml:space="preserve">creative writing or like publication or any digital or electronic version of these works that contains material based on the creator’s scholarship, learning or research. It does not include work that is Teaching Material or any other work required to be disclosed under </w:t>
      </w:r>
      <w:hyperlink r:id="rId28">
        <w:r w:rsidRPr="00BC10F6">
          <w:rPr>
            <w:color w:val="0000FF"/>
            <w:u w:val="single"/>
          </w:rPr>
          <w:t>section 13(6)(b) of the University of Melbourne Statute</w:t>
        </w:r>
      </w:hyperlink>
      <w:r w:rsidRPr="00BC10F6">
        <w:t>. </w:t>
      </w:r>
      <w:r w:rsidR="00E03587" w:rsidRPr="00BC10F6">
        <w:t>This is the meaning as defined</w:t>
      </w:r>
      <w:r w:rsidR="00EE4054" w:rsidRPr="00BC10F6">
        <w:t xml:space="preserve"> under the </w:t>
      </w:r>
      <w:r w:rsidR="00925E59" w:rsidRPr="00BC10F6">
        <w:t xml:space="preserve">University of Melbourne </w:t>
      </w:r>
      <w:r w:rsidR="00A5466C" w:rsidRPr="00BC10F6">
        <w:t>Statute.</w:t>
      </w:r>
      <w:r w:rsidR="009D28CD" w:rsidRPr="00BC10F6">
        <w:t xml:space="preserve"> </w:t>
      </w:r>
      <w:r w:rsidR="00B902A0" w:rsidRPr="00BC10F6">
        <w:t>The University considers f</w:t>
      </w:r>
      <w:r w:rsidR="005451CC" w:rsidRPr="00BC10F6">
        <w:t>ilms</w:t>
      </w:r>
      <w:r w:rsidR="009E4AAC" w:rsidRPr="00BC10F6">
        <w:t xml:space="preserve">, artistic, dramatic, </w:t>
      </w:r>
      <w:proofErr w:type="gramStart"/>
      <w:r w:rsidR="009E4AAC" w:rsidRPr="00BC10F6">
        <w:t>cinematographic</w:t>
      </w:r>
      <w:proofErr w:type="gramEnd"/>
      <w:r w:rsidR="009E4AAC" w:rsidRPr="00BC10F6">
        <w:t xml:space="preserve"> and multimedia works in which copyright exists as well as performances of performing artists, sound recordings, broadcasts</w:t>
      </w:r>
      <w:r w:rsidR="005451CC" w:rsidRPr="00BC10F6">
        <w:t xml:space="preserve"> and theses </w:t>
      </w:r>
      <w:r w:rsidR="00B902A0" w:rsidRPr="00BC10F6">
        <w:t xml:space="preserve">to be </w:t>
      </w:r>
      <w:r w:rsidR="001F0359" w:rsidRPr="00BC10F6">
        <w:t>‘like publications’</w:t>
      </w:r>
      <w:r w:rsidR="004100F8" w:rsidRPr="00BC10F6">
        <w:t xml:space="preserve"> </w:t>
      </w:r>
      <w:r w:rsidR="002C60B4" w:rsidRPr="00BC10F6">
        <w:t>for the purposes of this definition</w:t>
      </w:r>
      <w:r w:rsidR="007B2A64" w:rsidRPr="00BC10F6">
        <w:t>.</w:t>
      </w:r>
    </w:p>
    <w:p w14:paraId="32A07176" w14:textId="77777777" w:rsidR="00D752C2" w:rsidRPr="00BC10F6" w:rsidRDefault="00D752C2" w:rsidP="00F6265D">
      <w:pPr>
        <w:pStyle w:val="MPLParapgrah"/>
        <w:rPr>
          <w:b/>
          <w:bCs/>
        </w:rPr>
      </w:pPr>
      <w:r w:rsidRPr="00BC10F6">
        <w:rPr>
          <w:b/>
          <w:bCs/>
        </w:rPr>
        <w:t xml:space="preserve">Specified Agreement </w:t>
      </w:r>
      <w:r w:rsidR="00E638AD" w:rsidRPr="00BC10F6">
        <w:t>is defined as having the same meaning as</w:t>
      </w:r>
      <w:r w:rsidR="00E638AD" w:rsidRPr="00BC10F6">
        <w:rPr>
          <w:b/>
          <w:bCs/>
        </w:rPr>
        <w:t xml:space="preserve"> ‘Contracted Agreement’ </w:t>
      </w:r>
      <w:r w:rsidR="00E638AD" w:rsidRPr="00BC10F6">
        <w:t>and</w:t>
      </w:r>
      <w:r w:rsidRPr="00BC10F6">
        <w:t xml:space="preserve"> means an agreement or deed between the University and any party that relates to the ownership or use of </w:t>
      </w:r>
      <w:r w:rsidR="002707AC" w:rsidRPr="00BC10F6">
        <w:t>Intellectual Property</w:t>
      </w:r>
      <w:r w:rsidRPr="00BC10F6">
        <w:t xml:space="preserve"> that may arise out of an activity, including research, which is identified in the agreement or deed.</w:t>
      </w:r>
      <w:r w:rsidRPr="00BC10F6">
        <w:rPr>
          <w:b/>
          <w:bCs/>
        </w:rPr>
        <w:t> </w:t>
      </w:r>
    </w:p>
    <w:p w14:paraId="502D9ACD" w14:textId="77777777" w:rsidR="00E8150A" w:rsidRPr="00BC10F6" w:rsidRDefault="00BB0E1A" w:rsidP="00F6265D">
      <w:pPr>
        <w:pStyle w:val="MPLParapgrah"/>
      </w:pPr>
      <w:r w:rsidRPr="00BC10F6">
        <w:rPr>
          <w:b/>
          <w:bCs/>
        </w:rPr>
        <w:t>Staff</w:t>
      </w:r>
      <w:r w:rsidR="00E8150A" w:rsidRPr="00BC10F6">
        <w:rPr>
          <w:b/>
          <w:bCs/>
        </w:rPr>
        <w:t xml:space="preserve"> </w:t>
      </w:r>
      <w:r w:rsidR="00E8150A" w:rsidRPr="00BC10F6">
        <w:t>means any person employed by the University. </w:t>
      </w:r>
    </w:p>
    <w:p w14:paraId="009889A3" w14:textId="77777777" w:rsidR="00E8150A" w:rsidRPr="00BC10F6" w:rsidRDefault="00E8150A" w:rsidP="00F6265D">
      <w:pPr>
        <w:pStyle w:val="MPLParapgrah"/>
      </w:pPr>
      <w:r w:rsidRPr="00BC10F6">
        <w:rPr>
          <w:b/>
          <w:bCs/>
        </w:rPr>
        <w:t xml:space="preserve">Statute </w:t>
      </w:r>
      <w:r w:rsidRPr="00BC10F6">
        <w:t xml:space="preserve">means the </w:t>
      </w:r>
      <w:hyperlink r:id="rId29" w:history="1">
        <w:r w:rsidRPr="00BC10F6">
          <w:rPr>
            <w:color w:val="0000FF"/>
            <w:u w:val="single"/>
          </w:rPr>
          <w:t>University of Melbourne Statute</w:t>
        </w:r>
      </w:hyperlink>
      <w:r w:rsidRPr="00BC10F6">
        <w:t>. </w:t>
      </w:r>
    </w:p>
    <w:p w14:paraId="76E4D98D" w14:textId="77777777" w:rsidR="00E8150A" w:rsidRPr="00BC10F6" w:rsidRDefault="00BB0E1A" w:rsidP="00F6265D">
      <w:pPr>
        <w:pStyle w:val="MPLParapgrah"/>
      </w:pPr>
      <w:r w:rsidRPr="4189B330">
        <w:rPr>
          <w:b/>
          <w:bCs/>
        </w:rPr>
        <w:t>Student</w:t>
      </w:r>
      <w:r w:rsidR="00E8150A">
        <w:t xml:space="preserve"> means any person enrolled in accordance with the relevant policies and procedures at the University (including any person enrolled in research higher degrees, collectively referred to as graduate research</w:t>
      </w:r>
      <w:r w:rsidR="00EC4F90">
        <w:t xml:space="preserve"> candidates</w:t>
      </w:r>
      <w:r w:rsidR="00E8150A">
        <w:t>). </w:t>
      </w:r>
    </w:p>
    <w:p w14:paraId="447ADDED" w14:textId="77777777" w:rsidR="00E8150A" w:rsidRPr="00BC10F6" w:rsidRDefault="00E8150A" w:rsidP="00F6265D">
      <w:pPr>
        <w:pStyle w:val="MPLParapgrah"/>
      </w:pPr>
      <w:r w:rsidRPr="00BC10F6">
        <w:rPr>
          <w:b/>
          <w:bCs/>
        </w:rPr>
        <w:t xml:space="preserve">Teaching Materials </w:t>
      </w:r>
      <w:r w:rsidRPr="00BC10F6">
        <w:t xml:space="preserve">means all versions, digital or otherwise, of information, documents and materials created or used for the purpose of teaching and education by the University, including the permitted adaptation or incorporation of the scholarship, learning or research of the relevant member of academic </w:t>
      </w:r>
      <w:r w:rsidR="00BB0E1A" w:rsidRPr="00BC10F6">
        <w:t>Staff</w:t>
      </w:r>
      <w:r w:rsidRPr="00BC10F6">
        <w:t xml:space="preserve">, </w:t>
      </w:r>
      <w:r w:rsidR="00BB0E1A" w:rsidRPr="00BC10F6">
        <w:t>Honorary Appointee</w:t>
      </w:r>
      <w:r w:rsidRPr="00BC10F6">
        <w:t xml:space="preserve">, </w:t>
      </w:r>
      <w:r w:rsidR="00BB0E1A" w:rsidRPr="00BC10F6">
        <w:t>Visit</w:t>
      </w:r>
      <w:r w:rsidRPr="00BC10F6">
        <w:t xml:space="preserve">ing Personnel or </w:t>
      </w:r>
      <w:r w:rsidR="00BB0E1A" w:rsidRPr="00BC10F6">
        <w:t>Student</w:t>
      </w:r>
      <w:r w:rsidRPr="00BC10F6">
        <w:t xml:space="preserve"> for that purpose. Teaching Materials exclude Scholarly Works. Teaching Materials include, but are not limited to: </w:t>
      </w:r>
    </w:p>
    <w:p w14:paraId="38A09B19"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lecture notes that are made available to </w:t>
      </w:r>
      <w:proofErr w:type="gramStart"/>
      <w:r w:rsidR="00BB0E1A" w:rsidRPr="0011616E">
        <w:rPr>
          <w:rFonts w:ascii="Source Sans Pro" w:eastAsia="Arial" w:hAnsi="Source Sans Pro" w:cs="Arial"/>
          <w:color w:val="000000"/>
          <w:sz w:val="20"/>
          <w:szCs w:val="20"/>
        </w:rPr>
        <w:t>Student</w:t>
      </w:r>
      <w:r w:rsidRPr="0011616E">
        <w:rPr>
          <w:rFonts w:ascii="Source Sans Pro" w:eastAsia="Arial" w:hAnsi="Source Sans Pro" w:cs="Arial"/>
          <w:color w:val="000000"/>
          <w:sz w:val="20"/>
          <w:szCs w:val="20"/>
        </w:rPr>
        <w:t>s;</w:t>
      </w:r>
      <w:proofErr w:type="gramEnd"/>
    </w:p>
    <w:p w14:paraId="046AEB4C"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computer-generated </w:t>
      </w:r>
      <w:proofErr w:type="gramStart"/>
      <w:r w:rsidRPr="0011616E">
        <w:rPr>
          <w:rFonts w:ascii="Source Sans Pro" w:eastAsia="Arial" w:hAnsi="Source Sans Pro" w:cs="Arial"/>
          <w:color w:val="000000"/>
          <w:sz w:val="20"/>
          <w:szCs w:val="20"/>
        </w:rPr>
        <w:t>presentations;</w:t>
      </w:r>
      <w:proofErr w:type="gramEnd"/>
    </w:p>
    <w:p w14:paraId="14D17497"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course </w:t>
      </w:r>
      <w:proofErr w:type="gramStart"/>
      <w:r w:rsidRPr="0011616E">
        <w:rPr>
          <w:rFonts w:ascii="Source Sans Pro" w:eastAsia="Arial" w:hAnsi="Source Sans Pro" w:cs="Arial"/>
          <w:color w:val="000000"/>
          <w:sz w:val="20"/>
          <w:szCs w:val="20"/>
        </w:rPr>
        <w:t>guides;</w:t>
      </w:r>
      <w:proofErr w:type="gramEnd"/>
    </w:p>
    <w:p w14:paraId="42727E40"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overhead projector </w:t>
      </w:r>
      <w:proofErr w:type="gramStart"/>
      <w:r w:rsidRPr="0011616E">
        <w:rPr>
          <w:rFonts w:ascii="Source Sans Pro" w:eastAsia="Arial" w:hAnsi="Source Sans Pro" w:cs="Arial"/>
          <w:color w:val="000000"/>
          <w:sz w:val="20"/>
          <w:szCs w:val="20"/>
        </w:rPr>
        <w:t>notes;</w:t>
      </w:r>
      <w:proofErr w:type="gramEnd"/>
    </w:p>
    <w:p w14:paraId="3D623C56"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examination scripts</w:t>
      </w:r>
    </w:p>
    <w:p w14:paraId="7CB175F9"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examination marking </w:t>
      </w:r>
      <w:proofErr w:type="gramStart"/>
      <w:r w:rsidRPr="0011616E">
        <w:rPr>
          <w:rFonts w:ascii="Source Sans Pro" w:eastAsia="Arial" w:hAnsi="Source Sans Pro" w:cs="Arial"/>
          <w:color w:val="000000"/>
          <w:sz w:val="20"/>
          <w:szCs w:val="20"/>
        </w:rPr>
        <w:t>guides;</w:t>
      </w:r>
      <w:proofErr w:type="gramEnd"/>
    </w:p>
    <w:p w14:paraId="3F07BD47"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course </w:t>
      </w:r>
      <w:proofErr w:type="gramStart"/>
      <w:r w:rsidRPr="0011616E">
        <w:rPr>
          <w:rFonts w:ascii="Source Sans Pro" w:eastAsia="Arial" w:hAnsi="Source Sans Pro" w:cs="Arial"/>
          <w:color w:val="000000"/>
          <w:sz w:val="20"/>
          <w:szCs w:val="20"/>
        </w:rPr>
        <w:t>databases;</w:t>
      </w:r>
      <w:proofErr w:type="gramEnd"/>
    </w:p>
    <w:p w14:paraId="26F53552" w14:textId="77777777" w:rsid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websites; and</w:t>
      </w:r>
    </w:p>
    <w:p w14:paraId="280B4D2D"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hAnsi="Source Sans Pro"/>
          <w:sz w:val="20"/>
          <w:szCs w:val="20"/>
        </w:rPr>
        <w:lastRenderedPageBreak/>
        <w:t>multimedia-based courseware. </w:t>
      </w:r>
    </w:p>
    <w:p w14:paraId="549C8EA3" w14:textId="77777777" w:rsidR="00F6265D" w:rsidRPr="00BC10F6" w:rsidRDefault="00F6265D" w:rsidP="00F6265D">
      <w:pPr>
        <w:pStyle w:val="MPLParapgrah"/>
        <w:spacing w:after="0" w:line="240" w:lineRule="auto"/>
      </w:pPr>
    </w:p>
    <w:p w14:paraId="1518F482" w14:textId="77777777" w:rsidR="00E8150A" w:rsidRPr="00BC10F6" w:rsidRDefault="00E8150A" w:rsidP="00F6265D">
      <w:pPr>
        <w:pStyle w:val="MPLParapgrah"/>
        <w:rPr>
          <w:b/>
          <w:bCs/>
        </w:rPr>
      </w:pPr>
      <w:r w:rsidRPr="00BC10F6">
        <w:rPr>
          <w:b/>
          <w:bCs/>
        </w:rPr>
        <w:t xml:space="preserve">University </w:t>
      </w:r>
      <w:r w:rsidRPr="00BC10F6">
        <w:t xml:space="preserve">means </w:t>
      </w:r>
      <w:r w:rsidR="00F00210" w:rsidRPr="00BC10F6">
        <w:t>T</w:t>
      </w:r>
      <w:r w:rsidRPr="00BC10F6">
        <w:t>he University of Melbourne.</w:t>
      </w:r>
      <w:r w:rsidRPr="00BC10F6">
        <w:rPr>
          <w:b/>
          <w:bCs/>
        </w:rPr>
        <w:t> </w:t>
      </w:r>
    </w:p>
    <w:p w14:paraId="7968EB47" w14:textId="77777777" w:rsidR="00E8150A" w:rsidRPr="00BC10F6" w:rsidRDefault="00BB0E1A" w:rsidP="00F6265D">
      <w:pPr>
        <w:pStyle w:val="MPLParapgrah"/>
      </w:pPr>
      <w:r w:rsidRPr="00BC10F6">
        <w:rPr>
          <w:b/>
          <w:bCs/>
        </w:rPr>
        <w:t>Visit</w:t>
      </w:r>
      <w:r w:rsidR="00E8150A" w:rsidRPr="00BC10F6">
        <w:rPr>
          <w:b/>
          <w:bCs/>
        </w:rPr>
        <w:t xml:space="preserve">or </w:t>
      </w:r>
      <w:r w:rsidR="00E8150A" w:rsidRPr="00BC10F6">
        <w:t xml:space="preserve">means a person appointed as a member of the University community (other than a member of </w:t>
      </w:r>
      <w:r w:rsidRPr="00BC10F6">
        <w:t>Staff</w:t>
      </w:r>
      <w:r w:rsidR="00E8150A" w:rsidRPr="00BC10F6">
        <w:t xml:space="preserve">, a </w:t>
      </w:r>
      <w:proofErr w:type="gramStart"/>
      <w:r w:rsidRPr="00BC10F6">
        <w:t>Student</w:t>
      </w:r>
      <w:proofErr w:type="gramEnd"/>
      <w:r w:rsidR="00E8150A" w:rsidRPr="00BC10F6">
        <w:t xml:space="preserve"> or an </w:t>
      </w:r>
      <w:r w:rsidRPr="00BC10F6">
        <w:t>Honorary Appointee</w:t>
      </w:r>
      <w:r w:rsidR="00E8150A" w:rsidRPr="00BC10F6">
        <w:t>) who contributes to the teaching and research or general enhancement of the University through voluntary activities, although this person is not required to perform any specific work for the University. </w:t>
      </w:r>
    </w:p>
    <w:p w14:paraId="4916EAA5" w14:textId="77777777" w:rsidR="00E8150A" w:rsidRPr="00BC10F6" w:rsidRDefault="00E8150A" w:rsidP="005E2177">
      <w:pPr>
        <w:pStyle w:val="MPLNoNumberingHeadings"/>
        <w:rPr>
          <w:lang w:val="en-AU"/>
        </w:rPr>
      </w:pPr>
      <w:r w:rsidRPr="00BC10F6">
        <w:rPr>
          <w:lang w:val="en-AU"/>
        </w:rPr>
        <w:t>POLICY APPROVER</w:t>
      </w:r>
    </w:p>
    <w:p w14:paraId="0F348C7E" w14:textId="77777777" w:rsidR="00E8150A" w:rsidRPr="00BC10F6" w:rsidRDefault="00E8150A" w:rsidP="005E2177">
      <w:pPr>
        <w:pStyle w:val="MPLParapgrah"/>
      </w:pPr>
      <w:r w:rsidRPr="00BC10F6">
        <w:t>Deputy Vice-Chancellor (Research)</w:t>
      </w:r>
    </w:p>
    <w:p w14:paraId="6DFE7B5D" w14:textId="77777777" w:rsidR="00E8150A" w:rsidRPr="00BC10F6" w:rsidRDefault="00E8150A" w:rsidP="005E2177">
      <w:pPr>
        <w:pStyle w:val="MPLNoNumberingHeadings"/>
        <w:rPr>
          <w:lang w:val="en-AU"/>
        </w:rPr>
      </w:pPr>
      <w:r w:rsidRPr="00BC10F6">
        <w:rPr>
          <w:lang w:val="en-AU"/>
        </w:rPr>
        <w:t>POLICY STEWARD</w:t>
      </w:r>
    </w:p>
    <w:p w14:paraId="56CF8476" w14:textId="77777777" w:rsidR="00E8150A" w:rsidRPr="00BC10F6" w:rsidRDefault="00E8150A" w:rsidP="005E2177">
      <w:pPr>
        <w:pStyle w:val="MPLParapgrah"/>
      </w:pPr>
      <w:r w:rsidRPr="00BC10F6">
        <w:t>Pro Vice-Chancellor (</w:t>
      </w:r>
      <w:r w:rsidR="009B2315" w:rsidRPr="00BC10F6">
        <w:t xml:space="preserve">Graduate and International </w:t>
      </w:r>
      <w:r w:rsidRPr="00BC10F6">
        <w:t>Research)</w:t>
      </w:r>
    </w:p>
    <w:p w14:paraId="72198F70" w14:textId="77777777" w:rsidR="00E8150A" w:rsidRPr="00BC10F6" w:rsidRDefault="00E8150A" w:rsidP="005E2177">
      <w:pPr>
        <w:pStyle w:val="MPLNoNumberingHeadings"/>
        <w:rPr>
          <w:lang w:val="en-AU"/>
        </w:rPr>
      </w:pPr>
      <w:r w:rsidRPr="00BC10F6">
        <w:rPr>
          <w:lang w:val="en-AU"/>
        </w:rPr>
        <w:t>REVIEW</w:t>
      </w:r>
    </w:p>
    <w:p w14:paraId="59A09D18" w14:textId="77777777" w:rsidR="00E8150A" w:rsidRPr="00BC10F6" w:rsidRDefault="00E8150A" w:rsidP="005E2177">
      <w:pPr>
        <w:pStyle w:val="MPLParapgrah"/>
      </w:pPr>
      <w:r>
        <w:t>This policy is due to be reviewed by</w:t>
      </w:r>
      <w:r w:rsidR="3155FBBE">
        <w:t xml:space="preserve"> 12 July 2026</w:t>
      </w:r>
      <w:r>
        <w:t>.</w:t>
      </w:r>
    </w:p>
    <w:p w14:paraId="01B780A8" w14:textId="77777777" w:rsidR="00E8150A" w:rsidRPr="00BC10F6" w:rsidRDefault="00E8150A" w:rsidP="005E2177">
      <w:pPr>
        <w:pStyle w:val="MPLNoNumberingHeadings"/>
        <w:rPr>
          <w:lang w:val="en-AU"/>
        </w:rPr>
      </w:pPr>
      <w:r w:rsidRPr="00BC10F6">
        <w:rPr>
          <w:lang w:val="en-AU"/>
        </w:rPr>
        <w:t>VERSION HISTORY</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784"/>
        <w:gridCol w:w="2122"/>
        <w:gridCol w:w="1124"/>
        <w:gridCol w:w="1071"/>
        <w:gridCol w:w="3523"/>
      </w:tblGrid>
      <w:tr w:rsidR="004551A0" w:rsidRPr="00BC10F6" w14:paraId="367481F7" w14:textId="77777777">
        <w:tc>
          <w:tcPr>
            <w:tcW w:w="0" w:type="auto"/>
            <w:tcBorders>
              <w:top w:val="outset" w:sz="6" w:space="0" w:color="auto"/>
              <w:left w:val="outset" w:sz="6" w:space="0" w:color="auto"/>
              <w:bottom w:val="outset" w:sz="6" w:space="0" w:color="auto"/>
              <w:right w:val="outset" w:sz="6" w:space="0" w:color="auto"/>
            </w:tcBorders>
            <w:vAlign w:val="center"/>
          </w:tcPr>
          <w:p w14:paraId="77CF65D3"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b/>
                <w:bCs/>
                <w:color w:val="000000"/>
                <w:sz w:val="20"/>
                <w:szCs w:val="20"/>
              </w:rPr>
              <w:t>Version</w:t>
            </w:r>
          </w:p>
        </w:tc>
        <w:tc>
          <w:tcPr>
            <w:tcW w:w="0" w:type="auto"/>
            <w:tcBorders>
              <w:top w:val="outset" w:sz="6" w:space="0" w:color="auto"/>
              <w:left w:val="outset" w:sz="6" w:space="0" w:color="auto"/>
              <w:bottom w:val="outset" w:sz="6" w:space="0" w:color="auto"/>
              <w:right w:val="outset" w:sz="6" w:space="0" w:color="auto"/>
            </w:tcBorders>
            <w:vAlign w:val="center"/>
          </w:tcPr>
          <w:p w14:paraId="6A8243B7"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b/>
                <w:bCs/>
                <w:color w:val="000000"/>
                <w:sz w:val="20"/>
                <w:szCs w:val="20"/>
              </w:rPr>
              <w:t>Approved By</w:t>
            </w:r>
          </w:p>
        </w:tc>
        <w:tc>
          <w:tcPr>
            <w:tcW w:w="0" w:type="auto"/>
            <w:tcBorders>
              <w:top w:val="outset" w:sz="6" w:space="0" w:color="auto"/>
              <w:left w:val="outset" w:sz="6" w:space="0" w:color="auto"/>
              <w:bottom w:val="outset" w:sz="6" w:space="0" w:color="auto"/>
              <w:right w:val="outset" w:sz="6" w:space="0" w:color="auto"/>
            </w:tcBorders>
            <w:vAlign w:val="center"/>
          </w:tcPr>
          <w:p w14:paraId="226CC230"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b/>
                <w:bCs/>
                <w:color w:val="000000"/>
                <w:sz w:val="20"/>
                <w:szCs w:val="20"/>
              </w:rPr>
              <w:t>Approval Date</w:t>
            </w:r>
          </w:p>
        </w:tc>
        <w:tc>
          <w:tcPr>
            <w:tcW w:w="0" w:type="auto"/>
            <w:tcBorders>
              <w:top w:val="outset" w:sz="6" w:space="0" w:color="auto"/>
              <w:left w:val="outset" w:sz="6" w:space="0" w:color="auto"/>
              <w:bottom w:val="outset" w:sz="6" w:space="0" w:color="auto"/>
              <w:right w:val="outset" w:sz="6" w:space="0" w:color="auto"/>
            </w:tcBorders>
            <w:vAlign w:val="center"/>
          </w:tcPr>
          <w:p w14:paraId="416264D5"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b/>
                <w:bCs/>
                <w:color w:val="000000"/>
                <w:sz w:val="20"/>
                <w:szCs w:val="20"/>
              </w:rPr>
              <w:t>Effective Date</w:t>
            </w:r>
          </w:p>
        </w:tc>
        <w:tc>
          <w:tcPr>
            <w:tcW w:w="0" w:type="auto"/>
            <w:tcBorders>
              <w:top w:val="outset" w:sz="6" w:space="0" w:color="auto"/>
              <w:left w:val="outset" w:sz="6" w:space="0" w:color="auto"/>
              <w:bottom w:val="outset" w:sz="6" w:space="0" w:color="auto"/>
              <w:right w:val="outset" w:sz="6" w:space="0" w:color="auto"/>
            </w:tcBorders>
            <w:vAlign w:val="center"/>
          </w:tcPr>
          <w:p w14:paraId="76C31E76"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b/>
                <w:bCs/>
                <w:color w:val="000000"/>
                <w:sz w:val="20"/>
                <w:szCs w:val="20"/>
              </w:rPr>
              <w:t>Sections Modified</w:t>
            </w:r>
          </w:p>
        </w:tc>
      </w:tr>
      <w:tr w:rsidR="004551A0" w:rsidRPr="00BC10F6" w14:paraId="6702CF9D" w14:textId="77777777">
        <w:tc>
          <w:tcPr>
            <w:tcW w:w="0" w:type="auto"/>
            <w:tcBorders>
              <w:top w:val="outset" w:sz="6" w:space="0" w:color="auto"/>
              <w:left w:val="outset" w:sz="6" w:space="0" w:color="auto"/>
              <w:bottom w:val="outset" w:sz="6" w:space="0" w:color="auto"/>
              <w:right w:val="outset" w:sz="6" w:space="0" w:color="auto"/>
            </w:tcBorders>
            <w:vAlign w:val="center"/>
          </w:tcPr>
          <w:p w14:paraId="2EAAA631"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1 </w:t>
            </w:r>
          </w:p>
        </w:tc>
        <w:tc>
          <w:tcPr>
            <w:tcW w:w="0" w:type="auto"/>
            <w:tcBorders>
              <w:top w:val="outset" w:sz="6" w:space="0" w:color="auto"/>
              <w:left w:val="outset" w:sz="6" w:space="0" w:color="auto"/>
              <w:bottom w:val="outset" w:sz="6" w:space="0" w:color="auto"/>
              <w:right w:val="outset" w:sz="6" w:space="0" w:color="auto"/>
            </w:tcBorders>
            <w:vAlign w:val="center"/>
          </w:tcPr>
          <w:p w14:paraId="63B667E3"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Vice-Chancellor</w:t>
            </w:r>
          </w:p>
        </w:tc>
        <w:tc>
          <w:tcPr>
            <w:tcW w:w="0" w:type="auto"/>
            <w:tcBorders>
              <w:top w:val="outset" w:sz="6" w:space="0" w:color="auto"/>
              <w:left w:val="outset" w:sz="6" w:space="0" w:color="auto"/>
              <w:bottom w:val="outset" w:sz="6" w:space="0" w:color="auto"/>
              <w:right w:val="outset" w:sz="6" w:space="0" w:color="auto"/>
            </w:tcBorders>
            <w:vAlign w:val="center"/>
          </w:tcPr>
          <w:p w14:paraId="67BC513F"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21 July 2016</w:t>
            </w:r>
          </w:p>
        </w:tc>
        <w:tc>
          <w:tcPr>
            <w:tcW w:w="0" w:type="auto"/>
            <w:tcBorders>
              <w:top w:val="outset" w:sz="6" w:space="0" w:color="auto"/>
              <w:left w:val="outset" w:sz="6" w:space="0" w:color="auto"/>
              <w:bottom w:val="outset" w:sz="6" w:space="0" w:color="auto"/>
              <w:right w:val="outset" w:sz="6" w:space="0" w:color="auto"/>
            </w:tcBorders>
            <w:vAlign w:val="center"/>
          </w:tcPr>
          <w:p w14:paraId="3E85B94D"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21 July 2016</w:t>
            </w:r>
          </w:p>
        </w:tc>
        <w:tc>
          <w:tcPr>
            <w:tcW w:w="0" w:type="auto"/>
            <w:tcBorders>
              <w:top w:val="outset" w:sz="6" w:space="0" w:color="auto"/>
              <w:left w:val="outset" w:sz="6" w:space="0" w:color="auto"/>
              <w:bottom w:val="outset" w:sz="6" w:space="0" w:color="auto"/>
              <w:right w:val="outset" w:sz="6" w:space="0" w:color="auto"/>
            </w:tcBorders>
            <w:vAlign w:val="center"/>
          </w:tcPr>
          <w:p w14:paraId="2B228987"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New policy arising from the Regulatory Framework Review and Policy Consolidation Project.</w:t>
            </w:r>
          </w:p>
        </w:tc>
      </w:tr>
      <w:tr w:rsidR="004551A0" w:rsidRPr="00BC10F6" w14:paraId="7876D9E5" w14:textId="77777777">
        <w:tc>
          <w:tcPr>
            <w:tcW w:w="0" w:type="auto"/>
            <w:tcBorders>
              <w:top w:val="outset" w:sz="6" w:space="0" w:color="auto"/>
              <w:left w:val="outset" w:sz="6" w:space="0" w:color="auto"/>
              <w:bottom w:val="outset" w:sz="6" w:space="0" w:color="auto"/>
              <w:right w:val="outset" w:sz="6" w:space="0" w:color="auto"/>
            </w:tcBorders>
            <w:vAlign w:val="center"/>
          </w:tcPr>
          <w:p w14:paraId="71E3B67D"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47DCCE4C"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Executive Director, Research, Innovation and Commercialisation</w:t>
            </w:r>
          </w:p>
        </w:tc>
        <w:tc>
          <w:tcPr>
            <w:tcW w:w="0" w:type="auto"/>
            <w:tcBorders>
              <w:top w:val="outset" w:sz="6" w:space="0" w:color="auto"/>
              <w:left w:val="outset" w:sz="6" w:space="0" w:color="auto"/>
              <w:bottom w:val="outset" w:sz="6" w:space="0" w:color="auto"/>
              <w:right w:val="outset" w:sz="6" w:space="0" w:color="auto"/>
            </w:tcBorders>
            <w:vAlign w:val="center"/>
          </w:tcPr>
          <w:p w14:paraId="7CE3213B"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2 December 2016</w:t>
            </w:r>
          </w:p>
        </w:tc>
        <w:tc>
          <w:tcPr>
            <w:tcW w:w="0" w:type="auto"/>
            <w:tcBorders>
              <w:top w:val="outset" w:sz="6" w:space="0" w:color="auto"/>
              <w:left w:val="outset" w:sz="6" w:space="0" w:color="auto"/>
              <w:bottom w:val="outset" w:sz="6" w:space="0" w:color="auto"/>
              <w:right w:val="outset" w:sz="6" w:space="0" w:color="auto"/>
            </w:tcBorders>
            <w:vAlign w:val="center"/>
          </w:tcPr>
          <w:p w14:paraId="307EDCA8"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2 December 2016</w:t>
            </w:r>
          </w:p>
        </w:tc>
        <w:tc>
          <w:tcPr>
            <w:tcW w:w="0" w:type="auto"/>
            <w:tcBorders>
              <w:top w:val="outset" w:sz="6" w:space="0" w:color="auto"/>
              <w:left w:val="outset" w:sz="6" w:space="0" w:color="auto"/>
              <w:bottom w:val="outset" w:sz="6" w:space="0" w:color="auto"/>
              <w:right w:val="outset" w:sz="6" w:space="0" w:color="auto"/>
            </w:tcBorders>
            <w:vAlign w:val="center"/>
          </w:tcPr>
          <w:p w14:paraId="0DE3D534"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Editorial change to section 2.2 to reflect newly published Appropriate Workplace Behaviour Policy (MPF1328).</w:t>
            </w:r>
          </w:p>
        </w:tc>
      </w:tr>
      <w:tr w:rsidR="004551A0" w:rsidRPr="00BC10F6" w14:paraId="24E840F4" w14:textId="77777777">
        <w:tc>
          <w:tcPr>
            <w:tcW w:w="0" w:type="auto"/>
            <w:tcBorders>
              <w:top w:val="outset" w:sz="6" w:space="0" w:color="auto"/>
              <w:left w:val="outset" w:sz="6" w:space="0" w:color="auto"/>
              <w:bottom w:val="outset" w:sz="6" w:space="0" w:color="auto"/>
              <w:right w:val="outset" w:sz="6" w:space="0" w:color="auto"/>
            </w:tcBorders>
            <w:vAlign w:val="center"/>
          </w:tcPr>
          <w:p w14:paraId="02921444"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392021BC"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0BB0982"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2689366"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0EB7B5C"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No change made - Version 2 archived in error.</w:t>
            </w:r>
          </w:p>
        </w:tc>
      </w:tr>
      <w:tr w:rsidR="004551A0" w:rsidRPr="00BC10F6" w14:paraId="2479D9F4" w14:textId="77777777">
        <w:tc>
          <w:tcPr>
            <w:tcW w:w="0" w:type="auto"/>
            <w:tcBorders>
              <w:top w:val="outset" w:sz="6" w:space="0" w:color="auto"/>
              <w:left w:val="outset" w:sz="6" w:space="0" w:color="auto"/>
              <w:bottom w:val="outset" w:sz="6" w:space="0" w:color="auto"/>
              <w:right w:val="outset" w:sz="6" w:space="0" w:color="auto"/>
            </w:tcBorders>
            <w:vAlign w:val="center"/>
          </w:tcPr>
          <w:p w14:paraId="7D10A3E2"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026C0DBD"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Executive Director, Research, Innovation and Commercialisation</w:t>
            </w:r>
          </w:p>
        </w:tc>
        <w:tc>
          <w:tcPr>
            <w:tcW w:w="0" w:type="auto"/>
            <w:tcBorders>
              <w:top w:val="outset" w:sz="6" w:space="0" w:color="auto"/>
              <w:left w:val="outset" w:sz="6" w:space="0" w:color="auto"/>
              <w:bottom w:val="outset" w:sz="6" w:space="0" w:color="auto"/>
              <w:right w:val="outset" w:sz="6" w:space="0" w:color="auto"/>
            </w:tcBorders>
            <w:vAlign w:val="center"/>
          </w:tcPr>
          <w:p w14:paraId="0657D039"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19 June 2017</w:t>
            </w:r>
          </w:p>
        </w:tc>
        <w:tc>
          <w:tcPr>
            <w:tcW w:w="0" w:type="auto"/>
            <w:tcBorders>
              <w:top w:val="outset" w:sz="6" w:space="0" w:color="auto"/>
              <w:left w:val="outset" w:sz="6" w:space="0" w:color="auto"/>
              <w:bottom w:val="outset" w:sz="6" w:space="0" w:color="auto"/>
              <w:right w:val="outset" w:sz="6" w:space="0" w:color="auto"/>
            </w:tcBorders>
            <w:vAlign w:val="center"/>
          </w:tcPr>
          <w:p w14:paraId="71DBD5E6"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19 June 2017</w:t>
            </w:r>
          </w:p>
        </w:tc>
        <w:tc>
          <w:tcPr>
            <w:tcW w:w="0" w:type="auto"/>
            <w:tcBorders>
              <w:top w:val="outset" w:sz="6" w:space="0" w:color="auto"/>
              <w:left w:val="outset" w:sz="6" w:space="0" w:color="auto"/>
              <w:bottom w:val="outset" w:sz="6" w:space="0" w:color="auto"/>
              <w:right w:val="outset" w:sz="6" w:space="0" w:color="auto"/>
            </w:tcBorders>
            <w:vAlign w:val="center"/>
          </w:tcPr>
          <w:p w14:paraId="19A9DC6C"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Editorial change, amending reference to process.</w:t>
            </w:r>
          </w:p>
        </w:tc>
      </w:tr>
      <w:tr w:rsidR="004551A0" w:rsidRPr="00BC10F6" w14:paraId="41AEFF64" w14:textId="77777777">
        <w:tc>
          <w:tcPr>
            <w:tcW w:w="0" w:type="auto"/>
            <w:tcBorders>
              <w:top w:val="outset" w:sz="6" w:space="0" w:color="auto"/>
              <w:left w:val="outset" w:sz="6" w:space="0" w:color="auto"/>
              <w:bottom w:val="outset" w:sz="6" w:space="0" w:color="auto"/>
              <w:right w:val="outset" w:sz="6" w:space="0" w:color="auto"/>
            </w:tcBorders>
            <w:vAlign w:val="center"/>
          </w:tcPr>
          <w:p w14:paraId="71AB1A63"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4C20435F"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Executive Director Research, Innovation and Commercialisation</w:t>
            </w:r>
          </w:p>
        </w:tc>
        <w:tc>
          <w:tcPr>
            <w:tcW w:w="0" w:type="auto"/>
            <w:tcBorders>
              <w:top w:val="outset" w:sz="6" w:space="0" w:color="auto"/>
              <w:left w:val="outset" w:sz="6" w:space="0" w:color="auto"/>
              <w:bottom w:val="outset" w:sz="6" w:space="0" w:color="auto"/>
              <w:right w:val="outset" w:sz="6" w:space="0" w:color="auto"/>
            </w:tcBorders>
            <w:vAlign w:val="center"/>
          </w:tcPr>
          <w:p w14:paraId="0CC573A6"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19 June 2017</w:t>
            </w:r>
          </w:p>
        </w:tc>
        <w:tc>
          <w:tcPr>
            <w:tcW w:w="0" w:type="auto"/>
            <w:tcBorders>
              <w:top w:val="outset" w:sz="6" w:space="0" w:color="auto"/>
              <w:left w:val="outset" w:sz="6" w:space="0" w:color="auto"/>
              <w:bottom w:val="outset" w:sz="6" w:space="0" w:color="auto"/>
              <w:right w:val="outset" w:sz="6" w:space="0" w:color="auto"/>
            </w:tcBorders>
            <w:vAlign w:val="center"/>
          </w:tcPr>
          <w:p w14:paraId="0DF25C82"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22 November 2018</w:t>
            </w:r>
          </w:p>
        </w:tc>
        <w:tc>
          <w:tcPr>
            <w:tcW w:w="0" w:type="auto"/>
            <w:tcBorders>
              <w:top w:val="outset" w:sz="6" w:space="0" w:color="auto"/>
              <w:left w:val="outset" w:sz="6" w:space="0" w:color="auto"/>
              <w:bottom w:val="outset" w:sz="6" w:space="0" w:color="auto"/>
              <w:right w:val="outset" w:sz="6" w:space="0" w:color="auto"/>
            </w:tcBorders>
            <w:vAlign w:val="center"/>
          </w:tcPr>
          <w:p w14:paraId="25D3995B"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Amended link for the University of Melbourne Statute and the Vice-Chancellor Regulation at 3.</w:t>
            </w:r>
          </w:p>
        </w:tc>
      </w:tr>
      <w:tr w:rsidR="004551A0" w:rsidRPr="00BC10F6" w14:paraId="2E87E1F6" w14:textId="77777777">
        <w:tc>
          <w:tcPr>
            <w:tcW w:w="0" w:type="auto"/>
            <w:tcBorders>
              <w:top w:val="outset" w:sz="6" w:space="0" w:color="auto"/>
              <w:left w:val="outset" w:sz="6" w:space="0" w:color="auto"/>
              <w:bottom w:val="outset" w:sz="6" w:space="0" w:color="auto"/>
              <w:right w:val="outset" w:sz="6" w:space="0" w:color="auto"/>
            </w:tcBorders>
            <w:vAlign w:val="center"/>
          </w:tcPr>
          <w:p w14:paraId="7188762B"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1B2A3D78"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Vice-Chancellor</w:t>
            </w:r>
          </w:p>
        </w:tc>
        <w:tc>
          <w:tcPr>
            <w:tcW w:w="0" w:type="auto"/>
            <w:tcBorders>
              <w:top w:val="outset" w:sz="6" w:space="0" w:color="auto"/>
              <w:left w:val="outset" w:sz="6" w:space="0" w:color="auto"/>
              <w:bottom w:val="outset" w:sz="6" w:space="0" w:color="auto"/>
              <w:right w:val="outset" w:sz="6" w:space="0" w:color="auto"/>
            </w:tcBorders>
            <w:vAlign w:val="center"/>
          </w:tcPr>
          <w:p w14:paraId="3E84E329"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7 March 2019</w:t>
            </w:r>
          </w:p>
        </w:tc>
        <w:tc>
          <w:tcPr>
            <w:tcW w:w="0" w:type="auto"/>
            <w:tcBorders>
              <w:top w:val="outset" w:sz="6" w:space="0" w:color="auto"/>
              <w:left w:val="outset" w:sz="6" w:space="0" w:color="auto"/>
              <w:bottom w:val="outset" w:sz="6" w:space="0" w:color="auto"/>
              <w:right w:val="outset" w:sz="6" w:space="0" w:color="auto"/>
            </w:tcBorders>
            <w:vAlign w:val="center"/>
          </w:tcPr>
          <w:p w14:paraId="0B0B6913"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19 August 2019</w:t>
            </w:r>
          </w:p>
        </w:tc>
        <w:tc>
          <w:tcPr>
            <w:tcW w:w="0" w:type="auto"/>
            <w:tcBorders>
              <w:top w:val="outset" w:sz="6" w:space="0" w:color="auto"/>
              <w:left w:val="outset" w:sz="6" w:space="0" w:color="auto"/>
              <w:bottom w:val="outset" w:sz="6" w:space="0" w:color="auto"/>
              <w:right w:val="outset" w:sz="6" w:space="0" w:color="auto"/>
            </w:tcBorders>
            <w:vAlign w:val="center"/>
          </w:tcPr>
          <w:p w14:paraId="4FCAB4D3"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Changed Policy Approver to Deputy Vice-Chancellor (Research) (previously Vice-Chancellor).</w:t>
            </w:r>
          </w:p>
        </w:tc>
      </w:tr>
      <w:tr w:rsidR="004551A0" w:rsidRPr="00BC10F6" w14:paraId="289EBBD4" w14:textId="77777777">
        <w:tc>
          <w:tcPr>
            <w:tcW w:w="0" w:type="auto"/>
            <w:tcBorders>
              <w:top w:val="outset" w:sz="6" w:space="0" w:color="auto"/>
              <w:left w:val="outset" w:sz="6" w:space="0" w:color="auto"/>
              <w:bottom w:val="outset" w:sz="6" w:space="0" w:color="auto"/>
              <w:right w:val="outset" w:sz="6" w:space="0" w:color="auto"/>
            </w:tcBorders>
            <w:vAlign w:val="center"/>
          </w:tcPr>
          <w:p w14:paraId="2DF47602"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165FE3D3"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Deputy Vice-Chancellor (Research)</w:t>
            </w:r>
          </w:p>
        </w:tc>
        <w:tc>
          <w:tcPr>
            <w:tcW w:w="0" w:type="auto"/>
            <w:tcBorders>
              <w:top w:val="outset" w:sz="6" w:space="0" w:color="auto"/>
              <w:left w:val="outset" w:sz="6" w:space="0" w:color="auto"/>
              <w:bottom w:val="outset" w:sz="6" w:space="0" w:color="auto"/>
              <w:right w:val="outset" w:sz="6" w:space="0" w:color="auto"/>
            </w:tcBorders>
            <w:vAlign w:val="center"/>
          </w:tcPr>
          <w:p w14:paraId="77B3D8DC"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25 September 2020</w:t>
            </w:r>
          </w:p>
        </w:tc>
        <w:tc>
          <w:tcPr>
            <w:tcW w:w="0" w:type="auto"/>
            <w:tcBorders>
              <w:top w:val="outset" w:sz="6" w:space="0" w:color="auto"/>
              <w:left w:val="outset" w:sz="6" w:space="0" w:color="auto"/>
              <w:bottom w:val="outset" w:sz="6" w:space="0" w:color="auto"/>
              <w:right w:val="outset" w:sz="6" w:space="0" w:color="auto"/>
            </w:tcBorders>
            <w:vAlign w:val="center"/>
          </w:tcPr>
          <w:p w14:paraId="49936D80"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12 October 2020</w:t>
            </w:r>
          </w:p>
        </w:tc>
        <w:tc>
          <w:tcPr>
            <w:tcW w:w="0" w:type="auto"/>
            <w:tcBorders>
              <w:top w:val="outset" w:sz="6" w:space="0" w:color="auto"/>
              <w:left w:val="outset" w:sz="6" w:space="0" w:color="auto"/>
              <w:bottom w:val="outset" w:sz="6" w:space="0" w:color="auto"/>
              <w:right w:val="outset" w:sz="6" w:space="0" w:color="auto"/>
            </w:tcBorders>
            <w:vAlign w:val="center"/>
          </w:tcPr>
          <w:p w14:paraId="37DCB1D3"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Amendments to all clauses following a major review of the policy.</w:t>
            </w:r>
          </w:p>
        </w:tc>
      </w:tr>
      <w:tr w:rsidR="004551A0" w:rsidRPr="00BC10F6" w14:paraId="20CBDDA1" w14:textId="77777777">
        <w:tc>
          <w:tcPr>
            <w:tcW w:w="0" w:type="auto"/>
            <w:tcBorders>
              <w:top w:val="outset" w:sz="6" w:space="0" w:color="auto"/>
              <w:left w:val="outset" w:sz="6" w:space="0" w:color="auto"/>
              <w:bottom w:val="outset" w:sz="6" w:space="0" w:color="auto"/>
              <w:right w:val="outset" w:sz="6" w:space="0" w:color="auto"/>
            </w:tcBorders>
            <w:vAlign w:val="center"/>
          </w:tcPr>
          <w:p w14:paraId="6C987520"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2FD246E9"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Deputy Vice-Chancellor (Research)</w:t>
            </w:r>
          </w:p>
        </w:tc>
        <w:tc>
          <w:tcPr>
            <w:tcW w:w="0" w:type="auto"/>
            <w:tcBorders>
              <w:top w:val="outset" w:sz="6" w:space="0" w:color="auto"/>
              <w:left w:val="outset" w:sz="6" w:space="0" w:color="auto"/>
              <w:bottom w:val="outset" w:sz="6" w:space="0" w:color="auto"/>
              <w:right w:val="outset" w:sz="6" w:space="0" w:color="auto"/>
            </w:tcBorders>
            <w:vAlign w:val="center"/>
          </w:tcPr>
          <w:p w14:paraId="30F71CE8"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25 September 2020</w:t>
            </w:r>
          </w:p>
        </w:tc>
        <w:tc>
          <w:tcPr>
            <w:tcW w:w="0" w:type="auto"/>
            <w:tcBorders>
              <w:top w:val="outset" w:sz="6" w:space="0" w:color="auto"/>
              <w:left w:val="outset" w:sz="6" w:space="0" w:color="auto"/>
              <w:bottom w:val="outset" w:sz="6" w:space="0" w:color="auto"/>
              <w:right w:val="outset" w:sz="6" w:space="0" w:color="auto"/>
            </w:tcBorders>
            <w:vAlign w:val="center"/>
          </w:tcPr>
          <w:p w14:paraId="131CB5F8"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12 October 2020</w:t>
            </w:r>
          </w:p>
        </w:tc>
        <w:tc>
          <w:tcPr>
            <w:tcW w:w="0" w:type="auto"/>
            <w:tcBorders>
              <w:top w:val="outset" w:sz="6" w:space="0" w:color="auto"/>
              <w:left w:val="outset" w:sz="6" w:space="0" w:color="auto"/>
              <w:bottom w:val="outset" w:sz="6" w:space="0" w:color="auto"/>
              <w:right w:val="outset" w:sz="6" w:space="0" w:color="auto"/>
            </w:tcBorders>
            <w:vAlign w:val="center"/>
          </w:tcPr>
          <w:p w14:paraId="4F7D9BB9"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Version 8 created to rectify Policy Library attribute error - no amendment to policy content.</w:t>
            </w:r>
          </w:p>
        </w:tc>
      </w:tr>
      <w:tr w:rsidR="004551A0" w:rsidRPr="00BC10F6" w14:paraId="29D9924E" w14:textId="77777777">
        <w:tc>
          <w:tcPr>
            <w:tcW w:w="0" w:type="auto"/>
            <w:tcBorders>
              <w:top w:val="outset" w:sz="6" w:space="0" w:color="auto"/>
              <w:left w:val="outset" w:sz="6" w:space="0" w:color="auto"/>
              <w:bottom w:val="outset" w:sz="6" w:space="0" w:color="auto"/>
              <w:right w:val="outset" w:sz="6" w:space="0" w:color="auto"/>
            </w:tcBorders>
            <w:vAlign w:val="center"/>
          </w:tcPr>
          <w:p w14:paraId="48021FA9" w14:textId="77777777" w:rsidR="005E2177" w:rsidRPr="00B23F0F" w:rsidRDefault="005E2177">
            <w:pPr>
              <w:rPr>
                <w:rFonts w:ascii="Source Sans Pro" w:eastAsia="Arial" w:hAnsi="Source Sans Pro" w:cs="Arial"/>
                <w:color w:val="000000"/>
                <w:sz w:val="20"/>
                <w:szCs w:val="20"/>
              </w:rPr>
            </w:pPr>
            <w:r w:rsidRPr="00B23F0F">
              <w:rPr>
                <w:rFonts w:ascii="Source Sans Pro" w:eastAsia="Arial" w:hAnsi="Source Sans Pro" w:cs="Arial"/>
                <w:color w:val="000000"/>
                <w:sz w:val="20"/>
                <w:szCs w:val="20"/>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tcPr>
          <w:p w14:paraId="14857CC0" w14:textId="77777777" w:rsidR="005E2177" w:rsidRPr="00B23F0F" w:rsidRDefault="005E2177">
            <w:pPr>
              <w:rPr>
                <w:rFonts w:ascii="Source Sans Pro" w:eastAsia="Arial" w:hAnsi="Source Sans Pro" w:cs="Arial"/>
                <w:color w:val="000000"/>
                <w:sz w:val="20"/>
                <w:szCs w:val="20"/>
              </w:rPr>
            </w:pPr>
            <w:r w:rsidRPr="00B23F0F">
              <w:rPr>
                <w:rFonts w:ascii="Source Sans Pro" w:eastAsia="Arial" w:hAnsi="Source Sans Pro" w:cs="Arial"/>
                <w:color w:val="000000"/>
                <w:sz w:val="20"/>
                <w:szCs w:val="20"/>
              </w:rPr>
              <w:t>Deputy Vice-Chancellor (Research)</w:t>
            </w:r>
          </w:p>
        </w:tc>
        <w:tc>
          <w:tcPr>
            <w:tcW w:w="0" w:type="auto"/>
            <w:tcBorders>
              <w:top w:val="outset" w:sz="6" w:space="0" w:color="auto"/>
              <w:left w:val="outset" w:sz="6" w:space="0" w:color="auto"/>
              <w:bottom w:val="outset" w:sz="6" w:space="0" w:color="auto"/>
              <w:right w:val="outset" w:sz="6" w:space="0" w:color="auto"/>
            </w:tcBorders>
            <w:vAlign w:val="center"/>
          </w:tcPr>
          <w:p w14:paraId="600F89DF" w14:textId="77777777" w:rsidR="005E2177" w:rsidRPr="00B23F0F" w:rsidRDefault="00907E92">
            <w:pPr>
              <w:rPr>
                <w:rFonts w:ascii="Source Sans Pro" w:eastAsia="Arial" w:hAnsi="Source Sans Pro" w:cs="Arial"/>
                <w:color w:val="000000"/>
                <w:sz w:val="20"/>
                <w:szCs w:val="20"/>
              </w:rPr>
            </w:pPr>
            <w:r>
              <w:rPr>
                <w:rFonts w:ascii="Source Sans Pro" w:eastAsia="Arial" w:hAnsi="Source Sans Pro" w:cs="Arial"/>
                <w:color w:val="000000"/>
                <w:sz w:val="20"/>
                <w:szCs w:val="20"/>
              </w:rPr>
              <w:t>12 July 2023</w:t>
            </w:r>
          </w:p>
        </w:tc>
        <w:tc>
          <w:tcPr>
            <w:tcW w:w="0" w:type="auto"/>
            <w:tcBorders>
              <w:top w:val="outset" w:sz="6" w:space="0" w:color="auto"/>
              <w:left w:val="outset" w:sz="6" w:space="0" w:color="auto"/>
              <w:bottom w:val="outset" w:sz="6" w:space="0" w:color="auto"/>
              <w:right w:val="outset" w:sz="6" w:space="0" w:color="auto"/>
            </w:tcBorders>
            <w:vAlign w:val="center"/>
          </w:tcPr>
          <w:p w14:paraId="4F290BB9" w14:textId="77777777" w:rsidR="005E2177" w:rsidRPr="00B23F0F" w:rsidRDefault="004551A0">
            <w:pPr>
              <w:rPr>
                <w:rFonts w:ascii="Source Sans Pro" w:eastAsia="Arial" w:hAnsi="Source Sans Pro" w:cs="Arial"/>
                <w:color w:val="000000"/>
                <w:sz w:val="20"/>
                <w:szCs w:val="20"/>
              </w:rPr>
            </w:pPr>
            <w:r>
              <w:rPr>
                <w:rFonts w:ascii="Source Sans Pro" w:eastAsia="Arial" w:hAnsi="Source Sans Pro" w:cs="Arial"/>
                <w:color w:val="000000"/>
                <w:sz w:val="20"/>
                <w:szCs w:val="20"/>
              </w:rPr>
              <w:t>11 August 2023</w:t>
            </w:r>
          </w:p>
        </w:tc>
        <w:tc>
          <w:tcPr>
            <w:tcW w:w="0" w:type="auto"/>
            <w:tcBorders>
              <w:top w:val="outset" w:sz="6" w:space="0" w:color="auto"/>
              <w:left w:val="outset" w:sz="6" w:space="0" w:color="auto"/>
              <w:bottom w:val="outset" w:sz="6" w:space="0" w:color="auto"/>
              <w:right w:val="outset" w:sz="6" w:space="0" w:color="auto"/>
            </w:tcBorders>
            <w:vAlign w:val="center"/>
          </w:tcPr>
          <w:p w14:paraId="74B39EA2" w14:textId="77777777" w:rsidR="005E2177" w:rsidRPr="00B23F0F" w:rsidRDefault="00C314A8">
            <w:pPr>
              <w:rPr>
                <w:rFonts w:ascii="Source Sans Pro" w:eastAsia="Arial" w:hAnsi="Source Sans Pro" w:cs="Arial"/>
                <w:color w:val="000000"/>
                <w:sz w:val="20"/>
                <w:szCs w:val="20"/>
              </w:rPr>
            </w:pPr>
            <w:r w:rsidRPr="00B23F0F">
              <w:rPr>
                <w:rFonts w:ascii="Source Sans Pro" w:eastAsia="Arial" w:hAnsi="Source Sans Pro" w:cs="Arial"/>
                <w:color w:val="000000"/>
                <w:sz w:val="20"/>
                <w:szCs w:val="20"/>
              </w:rPr>
              <w:t>Amendments to range of clauses as part of regular review and following University-wide consultation</w:t>
            </w:r>
            <w:r w:rsidR="00B23F0F">
              <w:rPr>
                <w:rFonts w:ascii="Source Sans Pro" w:eastAsia="Arial" w:hAnsi="Source Sans Pro" w:cs="Arial"/>
                <w:color w:val="000000"/>
                <w:sz w:val="20"/>
                <w:szCs w:val="20"/>
              </w:rPr>
              <w:t>.</w:t>
            </w:r>
            <w:r w:rsidR="005E2177" w:rsidRPr="00B23F0F">
              <w:rPr>
                <w:rFonts w:ascii="Source Sans Pro" w:eastAsia="Arial" w:hAnsi="Source Sans Pro" w:cs="Arial"/>
                <w:color w:val="000000"/>
                <w:sz w:val="20"/>
                <w:szCs w:val="20"/>
              </w:rPr>
              <w:t xml:space="preserve"> </w:t>
            </w:r>
            <w:r w:rsidR="004551A0">
              <w:rPr>
                <w:rFonts w:ascii="Source Sans Pro" w:eastAsia="Arial" w:hAnsi="Source Sans Pro" w:cs="Arial"/>
                <w:color w:val="000000"/>
                <w:sz w:val="20"/>
                <w:szCs w:val="20"/>
              </w:rPr>
              <w:t>Policy Steward changed from Pro Vice-Chancellor (Research Collaboration and Partnerships) to Pro Vice-Chancellor (Graduate and International Research)</w:t>
            </w:r>
          </w:p>
        </w:tc>
      </w:tr>
      <w:tr w:rsidR="00FF021E" w:rsidRPr="00BC10F6" w14:paraId="64EEC71C" w14:textId="77777777">
        <w:tc>
          <w:tcPr>
            <w:tcW w:w="0" w:type="auto"/>
            <w:tcBorders>
              <w:top w:val="outset" w:sz="6" w:space="0" w:color="auto"/>
              <w:left w:val="outset" w:sz="6" w:space="0" w:color="auto"/>
              <w:bottom w:val="outset" w:sz="6" w:space="0" w:color="auto"/>
              <w:right w:val="outset" w:sz="6" w:space="0" w:color="auto"/>
            </w:tcBorders>
            <w:vAlign w:val="center"/>
          </w:tcPr>
          <w:p w14:paraId="64FAEA87" w14:textId="7E17A9F5" w:rsidR="00FF021E" w:rsidRPr="00B23F0F" w:rsidRDefault="00FF021E">
            <w:pPr>
              <w:rPr>
                <w:rFonts w:ascii="Source Sans Pro" w:eastAsia="Arial" w:hAnsi="Source Sans Pro" w:cs="Arial"/>
                <w:color w:val="000000"/>
                <w:sz w:val="20"/>
                <w:szCs w:val="20"/>
              </w:rPr>
            </w:pPr>
            <w:r>
              <w:rPr>
                <w:rFonts w:ascii="Source Sans Pro" w:eastAsia="Arial" w:hAnsi="Source Sans Pro"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09043A67" w14:textId="5303B065" w:rsidR="00FF021E" w:rsidRPr="00B23F0F" w:rsidRDefault="00FF021E">
            <w:pPr>
              <w:rPr>
                <w:rFonts w:ascii="Source Sans Pro" w:eastAsia="Arial" w:hAnsi="Source Sans Pro" w:cs="Arial"/>
                <w:color w:val="000000"/>
                <w:sz w:val="20"/>
                <w:szCs w:val="20"/>
              </w:rPr>
            </w:pPr>
            <w:r>
              <w:rPr>
                <w:rFonts w:ascii="Source Sans Pro" w:eastAsia="Arial" w:hAnsi="Source Sans Pro" w:cs="Arial"/>
                <w:color w:val="000000"/>
                <w:sz w:val="20"/>
                <w:szCs w:val="20"/>
              </w:rPr>
              <w:t>Policy Officer</w:t>
            </w:r>
          </w:p>
        </w:tc>
        <w:tc>
          <w:tcPr>
            <w:tcW w:w="0" w:type="auto"/>
            <w:tcBorders>
              <w:top w:val="outset" w:sz="6" w:space="0" w:color="auto"/>
              <w:left w:val="outset" w:sz="6" w:space="0" w:color="auto"/>
              <w:bottom w:val="outset" w:sz="6" w:space="0" w:color="auto"/>
              <w:right w:val="outset" w:sz="6" w:space="0" w:color="auto"/>
            </w:tcBorders>
            <w:vAlign w:val="center"/>
          </w:tcPr>
          <w:p w14:paraId="0241307A" w14:textId="669D037B" w:rsidR="00FF021E" w:rsidRDefault="00FF021E">
            <w:pPr>
              <w:rPr>
                <w:rFonts w:ascii="Source Sans Pro" w:eastAsia="Arial" w:hAnsi="Source Sans Pro" w:cs="Arial"/>
                <w:color w:val="000000"/>
                <w:sz w:val="20"/>
                <w:szCs w:val="20"/>
              </w:rPr>
            </w:pPr>
            <w:r>
              <w:rPr>
                <w:rFonts w:ascii="Source Sans Pro" w:eastAsia="Arial" w:hAnsi="Source Sans Pro" w:cs="Arial"/>
                <w:color w:val="000000"/>
                <w:sz w:val="20"/>
                <w:szCs w:val="20"/>
              </w:rPr>
              <w:t>11 August 2023</w:t>
            </w:r>
          </w:p>
        </w:tc>
        <w:tc>
          <w:tcPr>
            <w:tcW w:w="0" w:type="auto"/>
            <w:tcBorders>
              <w:top w:val="outset" w:sz="6" w:space="0" w:color="auto"/>
              <w:left w:val="outset" w:sz="6" w:space="0" w:color="auto"/>
              <w:bottom w:val="outset" w:sz="6" w:space="0" w:color="auto"/>
              <w:right w:val="outset" w:sz="6" w:space="0" w:color="auto"/>
            </w:tcBorders>
            <w:vAlign w:val="center"/>
          </w:tcPr>
          <w:p w14:paraId="19ED6E7F" w14:textId="14125CB1" w:rsidR="00FF021E" w:rsidRDefault="00FF021E">
            <w:pPr>
              <w:rPr>
                <w:rFonts w:ascii="Source Sans Pro" w:eastAsia="Arial" w:hAnsi="Source Sans Pro" w:cs="Arial"/>
                <w:color w:val="000000"/>
                <w:sz w:val="20"/>
                <w:szCs w:val="20"/>
              </w:rPr>
            </w:pPr>
            <w:r>
              <w:rPr>
                <w:rFonts w:ascii="Source Sans Pro" w:eastAsia="Arial" w:hAnsi="Source Sans Pro" w:cs="Arial"/>
                <w:color w:val="000000"/>
                <w:sz w:val="20"/>
                <w:szCs w:val="20"/>
              </w:rPr>
              <w:t>11 August 2023</w:t>
            </w:r>
          </w:p>
        </w:tc>
        <w:tc>
          <w:tcPr>
            <w:tcW w:w="0" w:type="auto"/>
            <w:tcBorders>
              <w:top w:val="outset" w:sz="6" w:space="0" w:color="auto"/>
              <w:left w:val="outset" w:sz="6" w:space="0" w:color="auto"/>
              <w:bottom w:val="outset" w:sz="6" w:space="0" w:color="auto"/>
              <w:right w:val="outset" w:sz="6" w:space="0" w:color="auto"/>
            </w:tcBorders>
            <w:vAlign w:val="center"/>
          </w:tcPr>
          <w:p w14:paraId="44B4BE21" w14:textId="158D741D" w:rsidR="00FF021E" w:rsidRPr="00B23F0F" w:rsidRDefault="00FF021E">
            <w:pPr>
              <w:rPr>
                <w:rFonts w:ascii="Source Sans Pro" w:eastAsia="Arial" w:hAnsi="Source Sans Pro" w:cs="Arial"/>
                <w:color w:val="000000"/>
                <w:sz w:val="20"/>
                <w:szCs w:val="20"/>
              </w:rPr>
            </w:pPr>
            <w:r>
              <w:rPr>
                <w:rFonts w:ascii="Source Sans Pro" w:eastAsia="Arial" w:hAnsi="Source Sans Pro" w:cs="Arial"/>
                <w:color w:val="000000"/>
                <w:sz w:val="20"/>
                <w:szCs w:val="20"/>
              </w:rPr>
              <w:t xml:space="preserve">Amended metadata to reflect </w:t>
            </w:r>
            <w:r>
              <w:rPr>
                <w:rFonts w:ascii="Source Sans Pro" w:eastAsia="Arial" w:hAnsi="Source Sans Pro" w:cs="Arial"/>
                <w:color w:val="000000"/>
                <w:sz w:val="20"/>
                <w:szCs w:val="20"/>
              </w:rPr>
              <w:t>Policy Steward change from Pro Vice-Chancellor (Research Collaboration and Partnerships) to Pro Vice-Chancellor (Graduate and International Research)</w:t>
            </w:r>
          </w:p>
        </w:tc>
      </w:tr>
    </w:tbl>
    <w:p w14:paraId="1ACE9214" w14:textId="77777777" w:rsidR="00E8150A" w:rsidRPr="00BC10F6" w:rsidRDefault="00E8150A">
      <w:pPr>
        <w:spacing w:after="160"/>
      </w:pPr>
    </w:p>
    <w:sectPr w:rsidR="00E8150A" w:rsidRPr="00BC10F6">
      <w:headerReference w:type="default" r:id="rId30"/>
      <w:footerReference w:type="default" r:id="rId31"/>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B882" w14:textId="77777777" w:rsidR="00050661" w:rsidRDefault="00050661">
      <w:r>
        <w:separator/>
      </w:r>
    </w:p>
  </w:endnote>
  <w:endnote w:type="continuationSeparator" w:id="0">
    <w:p w14:paraId="19218B2C" w14:textId="77777777" w:rsidR="00050661" w:rsidRDefault="00050661">
      <w:r>
        <w:continuationSeparator/>
      </w:r>
    </w:p>
  </w:endnote>
  <w:endnote w:type="continuationNotice" w:id="1">
    <w:p w14:paraId="026037BC" w14:textId="77777777" w:rsidR="00050661" w:rsidRDefault="00050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ource Sans Pro">
    <w:panose1 w:val="020B0503030403020204"/>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782E" w14:textId="77777777" w:rsidR="007B61D8" w:rsidRDefault="007B61D8">
    <w:pPr>
      <w:jc w:val="right"/>
    </w:pPr>
    <w:r>
      <w:rPr>
        <w:rFonts w:ascii="Arial" w:eastAsia="Arial" w:hAnsi="Arial" w:cs="Arial"/>
        <w:color w:val="000000"/>
        <w:sz w:val="18"/>
      </w:rPr>
      <w:t xml:space="preserve">Page </w:t>
    </w: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Pr>
        <w:rFonts w:ascii="Arial" w:eastAsia="Arial" w:hAnsi="Arial" w:cs="Arial"/>
        <w:noProof/>
        <w:color w:val="000000"/>
        <w:sz w:val="18"/>
      </w:rPr>
      <w:t>1</w:t>
    </w:r>
    <w:r>
      <w:rPr>
        <w:rFonts w:ascii="Arial" w:eastAsia="Arial" w:hAnsi="Arial" w:cs="Arial"/>
        <w:color w:val="000000"/>
        <w:sz w:val="18"/>
      </w:rPr>
      <w:fldChar w:fldCharType="end"/>
    </w:r>
    <w:r>
      <w:rPr>
        <w:rFonts w:ascii="Arial" w:eastAsia="Arial" w:hAnsi="Arial" w:cs="Arial"/>
        <w:color w:val="000000"/>
        <w:sz w:val="18"/>
      </w:rPr>
      <w:t xml:space="preserve"> of </w:t>
    </w:r>
    <w:r>
      <w:rPr>
        <w:rFonts w:ascii="Arial" w:eastAsia="Arial" w:hAnsi="Arial" w:cs="Arial"/>
        <w:color w:val="000000"/>
        <w:sz w:val="18"/>
      </w:rPr>
      <w:fldChar w:fldCharType="begin"/>
    </w:r>
    <w:r>
      <w:rPr>
        <w:rFonts w:ascii="Arial" w:eastAsia="Arial" w:hAnsi="Arial" w:cs="Arial"/>
        <w:color w:val="000000"/>
        <w:sz w:val="18"/>
      </w:rPr>
      <w:instrText>NUMPAGES</w:instrText>
    </w:r>
    <w:r>
      <w:rPr>
        <w:rFonts w:ascii="Arial" w:eastAsia="Arial" w:hAnsi="Arial" w:cs="Arial"/>
        <w:color w:val="000000"/>
        <w:sz w:val="18"/>
      </w:rPr>
      <w:fldChar w:fldCharType="separate"/>
    </w:r>
    <w:r>
      <w:rPr>
        <w:rFonts w:ascii="Arial" w:eastAsia="Arial" w:hAnsi="Arial" w:cs="Arial"/>
        <w:noProof/>
        <w:color w:val="000000"/>
        <w:sz w:val="18"/>
      </w:rPr>
      <w:t>2</w:t>
    </w:r>
    <w:r>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D7ED" w14:textId="77777777" w:rsidR="00050661" w:rsidRDefault="00050661">
      <w:r>
        <w:separator/>
      </w:r>
    </w:p>
  </w:footnote>
  <w:footnote w:type="continuationSeparator" w:id="0">
    <w:p w14:paraId="4524BB4D" w14:textId="77777777" w:rsidR="00050661" w:rsidRDefault="00050661">
      <w:r>
        <w:continuationSeparator/>
      </w:r>
    </w:p>
  </w:footnote>
  <w:footnote w:type="continuationNotice" w:id="1">
    <w:p w14:paraId="0137C95D" w14:textId="77777777" w:rsidR="00050661" w:rsidRDefault="00050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DF23" w14:textId="77777777" w:rsidR="0022756C" w:rsidRDefault="00227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9190D00E">
      <w:start w:val="1"/>
      <w:numFmt w:val="bullet"/>
      <w:lvlText w:val=""/>
      <w:lvlJc w:val="left"/>
      <w:pPr>
        <w:tabs>
          <w:tab w:val="num" w:pos="720"/>
        </w:tabs>
        <w:ind w:left="720" w:hanging="360"/>
      </w:pPr>
      <w:rPr>
        <w:rFonts w:ascii="Symbol" w:hAnsi="Symbol"/>
      </w:rPr>
    </w:lvl>
    <w:lvl w:ilvl="1" w:tplc="22A0ACF8">
      <w:start w:val="1"/>
      <w:numFmt w:val="bullet"/>
      <w:lvlText w:val="o"/>
      <w:lvlJc w:val="left"/>
      <w:pPr>
        <w:tabs>
          <w:tab w:val="num" w:pos="1440"/>
        </w:tabs>
        <w:ind w:left="1440" w:hanging="360"/>
      </w:pPr>
      <w:rPr>
        <w:rFonts w:ascii="Courier New" w:hAnsi="Courier New"/>
      </w:rPr>
    </w:lvl>
    <w:lvl w:ilvl="2" w:tplc="358C8CF0">
      <w:start w:val="1"/>
      <w:numFmt w:val="bullet"/>
      <w:lvlText w:val=""/>
      <w:lvlJc w:val="left"/>
      <w:pPr>
        <w:tabs>
          <w:tab w:val="num" w:pos="2160"/>
        </w:tabs>
        <w:ind w:left="2160" w:hanging="360"/>
      </w:pPr>
      <w:rPr>
        <w:rFonts w:ascii="Wingdings" w:hAnsi="Wingdings"/>
      </w:rPr>
    </w:lvl>
    <w:lvl w:ilvl="3" w:tplc="3CE20D7E">
      <w:start w:val="1"/>
      <w:numFmt w:val="bullet"/>
      <w:lvlText w:val=""/>
      <w:lvlJc w:val="left"/>
      <w:pPr>
        <w:tabs>
          <w:tab w:val="num" w:pos="2880"/>
        </w:tabs>
        <w:ind w:left="2880" w:hanging="360"/>
      </w:pPr>
      <w:rPr>
        <w:rFonts w:ascii="Symbol" w:hAnsi="Symbol"/>
      </w:rPr>
    </w:lvl>
    <w:lvl w:ilvl="4" w:tplc="0A1AE26A">
      <w:start w:val="1"/>
      <w:numFmt w:val="bullet"/>
      <w:lvlText w:val="o"/>
      <w:lvlJc w:val="left"/>
      <w:pPr>
        <w:tabs>
          <w:tab w:val="num" w:pos="3600"/>
        </w:tabs>
        <w:ind w:left="3600" w:hanging="360"/>
      </w:pPr>
      <w:rPr>
        <w:rFonts w:ascii="Courier New" w:hAnsi="Courier New"/>
      </w:rPr>
    </w:lvl>
    <w:lvl w:ilvl="5" w:tplc="91F27372">
      <w:start w:val="1"/>
      <w:numFmt w:val="bullet"/>
      <w:lvlText w:val=""/>
      <w:lvlJc w:val="left"/>
      <w:pPr>
        <w:tabs>
          <w:tab w:val="num" w:pos="4320"/>
        </w:tabs>
        <w:ind w:left="4320" w:hanging="360"/>
      </w:pPr>
      <w:rPr>
        <w:rFonts w:ascii="Wingdings" w:hAnsi="Wingdings"/>
      </w:rPr>
    </w:lvl>
    <w:lvl w:ilvl="6" w:tplc="4814A9C0">
      <w:start w:val="1"/>
      <w:numFmt w:val="bullet"/>
      <w:lvlText w:val=""/>
      <w:lvlJc w:val="left"/>
      <w:pPr>
        <w:tabs>
          <w:tab w:val="num" w:pos="5040"/>
        </w:tabs>
        <w:ind w:left="5040" w:hanging="360"/>
      </w:pPr>
      <w:rPr>
        <w:rFonts w:ascii="Symbol" w:hAnsi="Symbol"/>
      </w:rPr>
    </w:lvl>
    <w:lvl w:ilvl="7" w:tplc="B4E67E46">
      <w:start w:val="1"/>
      <w:numFmt w:val="bullet"/>
      <w:lvlText w:val="o"/>
      <w:lvlJc w:val="left"/>
      <w:pPr>
        <w:tabs>
          <w:tab w:val="num" w:pos="5760"/>
        </w:tabs>
        <w:ind w:left="5760" w:hanging="360"/>
      </w:pPr>
      <w:rPr>
        <w:rFonts w:ascii="Courier New" w:hAnsi="Courier New"/>
      </w:rPr>
    </w:lvl>
    <w:lvl w:ilvl="8" w:tplc="DC3ED67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4707F3C">
      <w:start w:val="1"/>
      <w:numFmt w:val="bullet"/>
      <w:lvlText w:val=""/>
      <w:lvlJc w:val="left"/>
      <w:pPr>
        <w:tabs>
          <w:tab w:val="num" w:pos="720"/>
        </w:tabs>
        <w:ind w:left="720" w:hanging="360"/>
      </w:pPr>
      <w:rPr>
        <w:rFonts w:ascii="Symbol" w:hAnsi="Symbol"/>
      </w:rPr>
    </w:lvl>
    <w:lvl w:ilvl="1" w:tplc="BB72A02C">
      <w:start w:val="1"/>
      <w:numFmt w:val="bullet"/>
      <w:lvlText w:val="o"/>
      <w:lvlJc w:val="left"/>
      <w:pPr>
        <w:tabs>
          <w:tab w:val="num" w:pos="1440"/>
        </w:tabs>
        <w:ind w:left="1440" w:hanging="360"/>
      </w:pPr>
      <w:rPr>
        <w:rFonts w:ascii="Courier New" w:hAnsi="Courier New"/>
      </w:rPr>
    </w:lvl>
    <w:lvl w:ilvl="2" w:tplc="58D0BE3A">
      <w:start w:val="1"/>
      <w:numFmt w:val="bullet"/>
      <w:lvlText w:val=""/>
      <w:lvlJc w:val="left"/>
      <w:pPr>
        <w:tabs>
          <w:tab w:val="num" w:pos="2160"/>
        </w:tabs>
        <w:ind w:left="2160" w:hanging="360"/>
      </w:pPr>
      <w:rPr>
        <w:rFonts w:ascii="Wingdings" w:hAnsi="Wingdings"/>
      </w:rPr>
    </w:lvl>
    <w:lvl w:ilvl="3" w:tplc="327E6B6E">
      <w:start w:val="1"/>
      <w:numFmt w:val="bullet"/>
      <w:lvlText w:val=""/>
      <w:lvlJc w:val="left"/>
      <w:pPr>
        <w:tabs>
          <w:tab w:val="num" w:pos="2880"/>
        </w:tabs>
        <w:ind w:left="2880" w:hanging="360"/>
      </w:pPr>
      <w:rPr>
        <w:rFonts w:ascii="Symbol" w:hAnsi="Symbol"/>
      </w:rPr>
    </w:lvl>
    <w:lvl w:ilvl="4" w:tplc="E1589534">
      <w:start w:val="1"/>
      <w:numFmt w:val="bullet"/>
      <w:pStyle w:val="subsection"/>
      <w:lvlText w:val="o"/>
      <w:lvlJc w:val="left"/>
      <w:pPr>
        <w:tabs>
          <w:tab w:val="num" w:pos="3600"/>
        </w:tabs>
        <w:ind w:left="3600" w:hanging="360"/>
      </w:pPr>
      <w:rPr>
        <w:rFonts w:ascii="Courier New" w:hAnsi="Courier New"/>
      </w:rPr>
    </w:lvl>
    <w:lvl w:ilvl="5" w:tplc="4F7226CC">
      <w:start w:val="1"/>
      <w:numFmt w:val="bullet"/>
      <w:pStyle w:val="paragraph"/>
      <w:lvlText w:val=""/>
      <w:lvlJc w:val="left"/>
      <w:pPr>
        <w:tabs>
          <w:tab w:val="num" w:pos="4320"/>
        </w:tabs>
        <w:ind w:left="4320" w:hanging="360"/>
      </w:pPr>
      <w:rPr>
        <w:rFonts w:ascii="Wingdings" w:hAnsi="Wingdings"/>
      </w:rPr>
    </w:lvl>
    <w:lvl w:ilvl="6" w:tplc="B248ED56">
      <w:start w:val="1"/>
      <w:numFmt w:val="bullet"/>
      <w:lvlText w:val=""/>
      <w:lvlJc w:val="left"/>
      <w:pPr>
        <w:tabs>
          <w:tab w:val="num" w:pos="5040"/>
        </w:tabs>
        <w:ind w:left="5040" w:hanging="360"/>
      </w:pPr>
      <w:rPr>
        <w:rFonts w:ascii="Symbol" w:hAnsi="Symbol"/>
      </w:rPr>
    </w:lvl>
    <w:lvl w:ilvl="7" w:tplc="C0783658">
      <w:start w:val="1"/>
      <w:numFmt w:val="bullet"/>
      <w:lvlText w:val="o"/>
      <w:lvlJc w:val="left"/>
      <w:pPr>
        <w:tabs>
          <w:tab w:val="num" w:pos="5760"/>
        </w:tabs>
        <w:ind w:left="5760" w:hanging="360"/>
      </w:pPr>
      <w:rPr>
        <w:rFonts w:ascii="Courier New" w:hAnsi="Courier New"/>
      </w:rPr>
    </w:lvl>
    <w:lvl w:ilvl="8" w:tplc="3E884218">
      <w:start w:val="1"/>
      <w:numFmt w:val="bullet"/>
      <w:lvlText w:val=""/>
      <w:lvlJc w:val="left"/>
      <w:pPr>
        <w:tabs>
          <w:tab w:val="num" w:pos="6480"/>
        </w:tabs>
        <w:ind w:left="6480" w:hanging="360"/>
      </w:pPr>
      <w:rPr>
        <w:rFonts w:ascii="Wingdings" w:hAnsi="Wingdings"/>
      </w:rPr>
    </w:lvl>
  </w:abstractNum>
  <w:abstractNum w:abstractNumId="2" w15:restartNumberingAfterBreak="0">
    <w:nsid w:val="2B9F2894"/>
    <w:multiLevelType w:val="multilevel"/>
    <w:tmpl w:val="9514A498"/>
    <w:styleLink w:val="Body"/>
    <w:lvl w:ilvl="0">
      <w:start w:val="1"/>
      <w:numFmt w:val="decimal"/>
      <w:suff w:val="nothing"/>
      <w:lvlText w:val="Part %1"/>
      <w:lvlJc w:val="left"/>
      <w:pPr>
        <w:ind w:left="0" w:firstLine="0"/>
      </w:pPr>
      <w:rPr>
        <w:rFonts w:ascii="Arial" w:hAnsi="Arial" w:cs="Times New Roman" w:hint="default"/>
        <w:b/>
        <w:i w:val="0"/>
        <w:sz w:val="26"/>
      </w:rPr>
    </w:lvl>
    <w:lvl w:ilvl="1">
      <w:start w:val="1"/>
      <w:numFmt w:val="decimal"/>
      <w:suff w:val="nothing"/>
      <w:lvlText w:val="Division %2"/>
      <w:lvlJc w:val="left"/>
      <w:pPr>
        <w:ind w:left="0" w:firstLine="0"/>
      </w:pPr>
      <w:rPr>
        <w:rFonts w:ascii="Arial" w:hAnsi="Arial" w:cs="Times New Roman" w:hint="default"/>
        <w:b/>
        <w:i w:val="0"/>
        <w:sz w:val="24"/>
      </w:rPr>
    </w:lvl>
    <w:lvl w:ilvl="2">
      <w:start w:val="1"/>
      <w:numFmt w:val="decimal"/>
      <w:suff w:val="nothing"/>
      <w:lvlText w:val="Subdivision %3"/>
      <w:lvlJc w:val="left"/>
      <w:pPr>
        <w:ind w:left="0" w:firstLine="0"/>
      </w:pPr>
      <w:rPr>
        <w:rFonts w:ascii="Arial" w:hAnsi="Arial" w:cs="Times New Roman" w:hint="default"/>
        <w:b/>
        <w:i/>
        <w:sz w:val="24"/>
      </w:rPr>
    </w:lvl>
    <w:lvl w:ilvl="3">
      <w:start w:val="1"/>
      <w:numFmt w:val="decimal"/>
      <w:lvlRestart w:val="0"/>
      <w:lvlText w:val="%4"/>
      <w:lvlJc w:val="left"/>
      <w:pPr>
        <w:tabs>
          <w:tab w:val="num" w:pos="1134"/>
        </w:tabs>
        <w:ind w:left="1134" w:hanging="1134"/>
      </w:pPr>
      <w:rPr>
        <w:rFonts w:ascii="Arial" w:hAnsi="Arial" w:cs="Times New Roman" w:hint="default"/>
        <w:b/>
        <w:i w:val="0"/>
        <w:sz w:val="22"/>
      </w:rPr>
    </w:lvl>
    <w:lvl w:ilvl="4">
      <w:start w:val="1"/>
      <w:numFmt w:val="decimal"/>
      <w:lvlText w:val="(%5)"/>
      <w:lvlJc w:val="left"/>
      <w:pPr>
        <w:tabs>
          <w:tab w:val="num" w:pos="1134"/>
        </w:tabs>
        <w:ind w:left="1134" w:hanging="680"/>
      </w:pPr>
      <w:rPr>
        <w:rFonts w:cs="Times New Roman"/>
      </w:rPr>
    </w:lvl>
    <w:lvl w:ilvl="5">
      <w:start w:val="1"/>
      <w:numFmt w:val="lowerLetter"/>
      <w:lvlText w:val="(%6)"/>
      <w:lvlJc w:val="left"/>
      <w:pPr>
        <w:tabs>
          <w:tab w:val="num" w:pos="1701"/>
        </w:tabs>
        <w:ind w:left="170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upperLetter"/>
      <w:lvlText w:val="(%8)"/>
      <w:lvlJc w:val="left"/>
      <w:pPr>
        <w:tabs>
          <w:tab w:val="num" w:pos="2835"/>
        </w:tabs>
        <w:ind w:left="2835" w:hanging="567"/>
      </w:pPr>
      <w:rPr>
        <w:rFonts w:cs="Times New Roman"/>
      </w:rPr>
    </w:lvl>
    <w:lvl w:ilvl="8">
      <w:start w:val="1"/>
      <w:numFmt w:val="bullet"/>
      <w:lvlText w:val=""/>
      <w:lvlJc w:val="left"/>
      <w:pPr>
        <w:tabs>
          <w:tab w:val="num" w:pos="3402"/>
        </w:tabs>
        <w:ind w:left="3402" w:hanging="567"/>
      </w:pPr>
      <w:rPr>
        <w:rFonts w:ascii="Symbol" w:hAnsi="Symbol" w:hint="default"/>
        <w:color w:val="auto"/>
      </w:rPr>
    </w:lvl>
  </w:abstractNum>
  <w:abstractNum w:abstractNumId="3" w15:restartNumberingAfterBreak="0">
    <w:nsid w:val="334D407A"/>
    <w:multiLevelType w:val="multilevel"/>
    <w:tmpl w:val="577EEFD6"/>
    <w:lvl w:ilvl="0">
      <w:start w:val="1"/>
      <w:numFmt w:val="decimal"/>
      <w:pStyle w:val="MPLHeading1"/>
      <w:suff w:val="space"/>
      <w:lvlText w:val="%1."/>
      <w:lvlJc w:val="left"/>
      <w:pPr>
        <w:ind w:left="0" w:firstLine="0"/>
      </w:pPr>
    </w:lvl>
    <w:lvl w:ilvl="1">
      <w:start w:val="1"/>
      <w:numFmt w:val="decimal"/>
      <w:pStyle w:val="MPLParagraphlevel1"/>
      <w:suff w:val="space"/>
      <w:lvlText w:val="%1.%2."/>
      <w:lvlJc w:val="left"/>
      <w:pPr>
        <w:ind w:left="357" w:firstLine="3"/>
      </w:pPr>
      <w:rPr>
        <w:color w:val="auto"/>
      </w:rPr>
    </w:lvl>
    <w:lvl w:ilvl="2">
      <w:start w:val="1"/>
      <w:numFmt w:val="lowerLetter"/>
      <w:pStyle w:val="MPLParagraphlevel2"/>
      <w:suff w:val="space"/>
      <w:lvlText w:val="%3)"/>
      <w:lvlJc w:val="left"/>
      <w:pPr>
        <w:ind w:left="709" w:firstLine="0"/>
      </w:pPr>
      <w:rPr>
        <w:b w:val="0"/>
        <w:bCs w:val="0"/>
      </w:rPr>
    </w:lvl>
    <w:lvl w:ilvl="3">
      <w:start w:val="1"/>
      <w:numFmt w:val="lowerRoman"/>
      <w:pStyle w:val="MPLParagraphlevel3"/>
      <w:suff w:val="space"/>
      <w:lvlText w:val="%4."/>
      <w:lvlJc w:val="left"/>
      <w:pPr>
        <w:ind w:left="1077" w:firstLine="3"/>
      </w:p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600084"/>
    <w:multiLevelType w:val="hybridMultilevel"/>
    <w:tmpl w:val="E0D6ED4C"/>
    <w:lvl w:ilvl="0" w:tplc="9190D00E">
      <w:start w:val="1"/>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0E2E49"/>
    <w:multiLevelType w:val="multilevel"/>
    <w:tmpl w:val="C248D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B23F42"/>
    <w:multiLevelType w:val="multilevel"/>
    <w:tmpl w:val="29FE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0977985">
    <w:abstractNumId w:val="0"/>
  </w:num>
  <w:num w:numId="2" w16cid:durableId="1452288603">
    <w:abstractNumId w:val="1"/>
  </w:num>
  <w:num w:numId="3" w16cid:durableId="834227088">
    <w:abstractNumId w:val="2"/>
  </w:num>
  <w:num w:numId="4" w16cid:durableId="282344114">
    <w:abstractNumId w:val="6"/>
  </w:num>
  <w:num w:numId="5" w16cid:durableId="2102291489">
    <w:abstractNumId w:val="5"/>
  </w:num>
  <w:num w:numId="6" w16cid:durableId="1376930040">
    <w:abstractNumId w:val="3"/>
  </w:num>
  <w:num w:numId="7" w16cid:durableId="1832989815">
    <w:abstractNumId w:val="3"/>
  </w:num>
  <w:num w:numId="8" w16cid:durableId="351029554">
    <w:abstractNumId w:val="3"/>
  </w:num>
  <w:num w:numId="9" w16cid:durableId="509760326">
    <w:abstractNumId w:val="3"/>
  </w:num>
  <w:num w:numId="10" w16cid:durableId="285546765">
    <w:abstractNumId w:val="3"/>
  </w:num>
  <w:num w:numId="11" w16cid:durableId="1364330820">
    <w:abstractNumId w:val="3"/>
  </w:num>
  <w:num w:numId="12" w16cid:durableId="987394641">
    <w:abstractNumId w:val="3"/>
  </w:num>
  <w:num w:numId="13" w16cid:durableId="652443472">
    <w:abstractNumId w:val="3"/>
  </w:num>
  <w:num w:numId="14" w16cid:durableId="595597113">
    <w:abstractNumId w:val="3"/>
  </w:num>
  <w:num w:numId="15" w16cid:durableId="2003464100">
    <w:abstractNumId w:val="3"/>
  </w:num>
  <w:num w:numId="16" w16cid:durableId="1920942974">
    <w:abstractNumId w:val="3"/>
  </w:num>
  <w:num w:numId="17" w16cid:durableId="1000817434">
    <w:abstractNumId w:val="3"/>
  </w:num>
  <w:num w:numId="18" w16cid:durableId="1291015332">
    <w:abstractNumId w:val="3"/>
  </w:num>
  <w:num w:numId="19" w16cid:durableId="1674992469">
    <w:abstractNumId w:val="3"/>
  </w:num>
  <w:num w:numId="20" w16cid:durableId="1616211747">
    <w:abstractNumId w:val="3"/>
  </w:num>
  <w:num w:numId="21" w16cid:durableId="1443766588">
    <w:abstractNumId w:val="3"/>
  </w:num>
  <w:num w:numId="22" w16cid:durableId="1863351915">
    <w:abstractNumId w:val="3"/>
  </w:num>
  <w:num w:numId="23" w16cid:durableId="593828832">
    <w:abstractNumId w:val="3"/>
  </w:num>
  <w:num w:numId="24" w16cid:durableId="991250043">
    <w:abstractNumId w:val="3"/>
  </w:num>
  <w:num w:numId="25" w16cid:durableId="1352032654">
    <w:abstractNumId w:val="3"/>
  </w:num>
  <w:num w:numId="26" w16cid:durableId="1091052158">
    <w:abstractNumId w:val="3"/>
  </w:num>
  <w:num w:numId="27" w16cid:durableId="2022318687">
    <w:abstractNumId w:val="3"/>
  </w:num>
  <w:num w:numId="28" w16cid:durableId="1106853476">
    <w:abstractNumId w:val="3"/>
  </w:num>
  <w:num w:numId="29" w16cid:durableId="11649785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AB9"/>
    <w:rsid w:val="00001C0B"/>
    <w:rsid w:val="00003FB8"/>
    <w:rsid w:val="00005C58"/>
    <w:rsid w:val="000100F8"/>
    <w:rsid w:val="00011475"/>
    <w:rsid w:val="00011A33"/>
    <w:rsid w:val="00012AF4"/>
    <w:rsid w:val="0001333E"/>
    <w:rsid w:val="00013EEA"/>
    <w:rsid w:val="000144BB"/>
    <w:rsid w:val="00017380"/>
    <w:rsid w:val="0002207F"/>
    <w:rsid w:val="000237C7"/>
    <w:rsid w:val="00026528"/>
    <w:rsid w:val="000269C0"/>
    <w:rsid w:val="00027EFB"/>
    <w:rsid w:val="00031364"/>
    <w:rsid w:val="000319F1"/>
    <w:rsid w:val="0003363A"/>
    <w:rsid w:val="00034620"/>
    <w:rsid w:val="00035450"/>
    <w:rsid w:val="00036127"/>
    <w:rsid w:val="000424A7"/>
    <w:rsid w:val="0004305C"/>
    <w:rsid w:val="0004656B"/>
    <w:rsid w:val="00050298"/>
    <w:rsid w:val="00050661"/>
    <w:rsid w:val="0005254D"/>
    <w:rsid w:val="00053B0F"/>
    <w:rsid w:val="000561C9"/>
    <w:rsid w:val="00056D97"/>
    <w:rsid w:val="00061EEA"/>
    <w:rsid w:val="000626E2"/>
    <w:rsid w:val="00063355"/>
    <w:rsid w:val="0006354B"/>
    <w:rsid w:val="0006437D"/>
    <w:rsid w:val="000647E3"/>
    <w:rsid w:val="00065B5C"/>
    <w:rsid w:val="00070352"/>
    <w:rsid w:val="00070AFF"/>
    <w:rsid w:val="0007203E"/>
    <w:rsid w:val="0007370F"/>
    <w:rsid w:val="00076350"/>
    <w:rsid w:val="0007700F"/>
    <w:rsid w:val="000775CC"/>
    <w:rsid w:val="00077833"/>
    <w:rsid w:val="00077C0B"/>
    <w:rsid w:val="00080096"/>
    <w:rsid w:val="00082B21"/>
    <w:rsid w:val="00083350"/>
    <w:rsid w:val="00083F63"/>
    <w:rsid w:val="00087219"/>
    <w:rsid w:val="00090FE4"/>
    <w:rsid w:val="0009151D"/>
    <w:rsid w:val="00092475"/>
    <w:rsid w:val="00092DBF"/>
    <w:rsid w:val="000963A9"/>
    <w:rsid w:val="00097502"/>
    <w:rsid w:val="000A2401"/>
    <w:rsid w:val="000A585E"/>
    <w:rsid w:val="000B2203"/>
    <w:rsid w:val="000B30AB"/>
    <w:rsid w:val="000B37A9"/>
    <w:rsid w:val="000B47BE"/>
    <w:rsid w:val="000B47F2"/>
    <w:rsid w:val="000B480B"/>
    <w:rsid w:val="000B5CE5"/>
    <w:rsid w:val="000B5E51"/>
    <w:rsid w:val="000B712D"/>
    <w:rsid w:val="000B7B77"/>
    <w:rsid w:val="000C06C1"/>
    <w:rsid w:val="000C159F"/>
    <w:rsid w:val="000C1AF4"/>
    <w:rsid w:val="000C2B95"/>
    <w:rsid w:val="000C3C99"/>
    <w:rsid w:val="000C3ED7"/>
    <w:rsid w:val="000C574E"/>
    <w:rsid w:val="000C7582"/>
    <w:rsid w:val="000D4ACD"/>
    <w:rsid w:val="000D5F58"/>
    <w:rsid w:val="000D7495"/>
    <w:rsid w:val="000D7604"/>
    <w:rsid w:val="000E1F45"/>
    <w:rsid w:val="000E2DD3"/>
    <w:rsid w:val="000E6130"/>
    <w:rsid w:val="000E6FD7"/>
    <w:rsid w:val="000E7026"/>
    <w:rsid w:val="000E78E4"/>
    <w:rsid w:val="000E7C5F"/>
    <w:rsid w:val="000E7E88"/>
    <w:rsid w:val="000F2298"/>
    <w:rsid w:val="000F4538"/>
    <w:rsid w:val="000F462C"/>
    <w:rsid w:val="000F5699"/>
    <w:rsid w:val="0010005F"/>
    <w:rsid w:val="001006C5"/>
    <w:rsid w:val="00100BBA"/>
    <w:rsid w:val="00104778"/>
    <w:rsid w:val="00104913"/>
    <w:rsid w:val="001120B0"/>
    <w:rsid w:val="0011250B"/>
    <w:rsid w:val="0011283F"/>
    <w:rsid w:val="00113ED4"/>
    <w:rsid w:val="0011616E"/>
    <w:rsid w:val="001166B4"/>
    <w:rsid w:val="00117211"/>
    <w:rsid w:val="00121412"/>
    <w:rsid w:val="00121EAD"/>
    <w:rsid w:val="00122103"/>
    <w:rsid w:val="00123C93"/>
    <w:rsid w:val="00125114"/>
    <w:rsid w:val="001264F4"/>
    <w:rsid w:val="001275CB"/>
    <w:rsid w:val="00127A00"/>
    <w:rsid w:val="00127BB7"/>
    <w:rsid w:val="00131203"/>
    <w:rsid w:val="00131896"/>
    <w:rsid w:val="00131F2A"/>
    <w:rsid w:val="001325E2"/>
    <w:rsid w:val="001331F2"/>
    <w:rsid w:val="00136AC1"/>
    <w:rsid w:val="0013735E"/>
    <w:rsid w:val="00140FDA"/>
    <w:rsid w:val="001428DF"/>
    <w:rsid w:val="00147B9A"/>
    <w:rsid w:val="001505C4"/>
    <w:rsid w:val="00151A3E"/>
    <w:rsid w:val="00152A5B"/>
    <w:rsid w:val="00153845"/>
    <w:rsid w:val="0015421B"/>
    <w:rsid w:val="001546ED"/>
    <w:rsid w:val="0015498D"/>
    <w:rsid w:val="0015669E"/>
    <w:rsid w:val="00156A48"/>
    <w:rsid w:val="00156C49"/>
    <w:rsid w:val="00156E33"/>
    <w:rsid w:val="00157743"/>
    <w:rsid w:val="00160E45"/>
    <w:rsid w:val="0016304E"/>
    <w:rsid w:val="00163872"/>
    <w:rsid w:val="00163F44"/>
    <w:rsid w:val="0016741E"/>
    <w:rsid w:val="00171B43"/>
    <w:rsid w:val="001730A0"/>
    <w:rsid w:val="001779A6"/>
    <w:rsid w:val="00180B13"/>
    <w:rsid w:val="00181F26"/>
    <w:rsid w:val="001843AC"/>
    <w:rsid w:val="00185F5E"/>
    <w:rsid w:val="001865B0"/>
    <w:rsid w:val="0019159E"/>
    <w:rsid w:val="00191A3D"/>
    <w:rsid w:val="00196190"/>
    <w:rsid w:val="001976FE"/>
    <w:rsid w:val="00197A29"/>
    <w:rsid w:val="001A1668"/>
    <w:rsid w:val="001A2B6C"/>
    <w:rsid w:val="001A477D"/>
    <w:rsid w:val="001A587C"/>
    <w:rsid w:val="001A7B3D"/>
    <w:rsid w:val="001B4BD6"/>
    <w:rsid w:val="001B4D3C"/>
    <w:rsid w:val="001B516E"/>
    <w:rsid w:val="001B55F2"/>
    <w:rsid w:val="001B5CF4"/>
    <w:rsid w:val="001B729F"/>
    <w:rsid w:val="001B7D44"/>
    <w:rsid w:val="001C44A6"/>
    <w:rsid w:val="001C542A"/>
    <w:rsid w:val="001C5436"/>
    <w:rsid w:val="001C74C8"/>
    <w:rsid w:val="001C76B7"/>
    <w:rsid w:val="001D0777"/>
    <w:rsid w:val="001D18AF"/>
    <w:rsid w:val="001D27D6"/>
    <w:rsid w:val="001D3F29"/>
    <w:rsid w:val="001D5041"/>
    <w:rsid w:val="001E1277"/>
    <w:rsid w:val="001E419E"/>
    <w:rsid w:val="001E4CDD"/>
    <w:rsid w:val="001E5858"/>
    <w:rsid w:val="001E5FE4"/>
    <w:rsid w:val="001F0359"/>
    <w:rsid w:val="001F0BE2"/>
    <w:rsid w:val="001F7D79"/>
    <w:rsid w:val="00201F70"/>
    <w:rsid w:val="0020285A"/>
    <w:rsid w:val="00202BD2"/>
    <w:rsid w:val="0020314A"/>
    <w:rsid w:val="00204A94"/>
    <w:rsid w:val="0020742F"/>
    <w:rsid w:val="00210466"/>
    <w:rsid w:val="002118AB"/>
    <w:rsid w:val="00212352"/>
    <w:rsid w:val="00212427"/>
    <w:rsid w:val="0021441F"/>
    <w:rsid w:val="00215016"/>
    <w:rsid w:val="0021650C"/>
    <w:rsid w:val="00217259"/>
    <w:rsid w:val="00221BC2"/>
    <w:rsid w:val="00221CE5"/>
    <w:rsid w:val="002231DF"/>
    <w:rsid w:val="002263D1"/>
    <w:rsid w:val="002270D1"/>
    <w:rsid w:val="0022756C"/>
    <w:rsid w:val="00233687"/>
    <w:rsid w:val="0023375A"/>
    <w:rsid w:val="00233D93"/>
    <w:rsid w:val="0023453B"/>
    <w:rsid w:val="002350F2"/>
    <w:rsid w:val="00236917"/>
    <w:rsid w:val="00236A6B"/>
    <w:rsid w:val="0024491B"/>
    <w:rsid w:val="002456DC"/>
    <w:rsid w:val="00250386"/>
    <w:rsid w:val="00253053"/>
    <w:rsid w:val="00262161"/>
    <w:rsid w:val="0026263C"/>
    <w:rsid w:val="0026345E"/>
    <w:rsid w:val="002635F8"/>
    <w:rsid w:val="00265ED3"/>
    <w:rsid w:val="00266374"/>
    <w:rsid w:val="00267068"/>
    <w:rsid w:val="00270713"/>
    <w:rsid w:val="002707AC"/>
    <w:rsid w:val="002745C3"/>
    <w:rsid w:val="0027581E"/>
    <w:rsid w:val="00276A44"/>
    <w:rsid w:val="00281D04"/>
    <w:rsid w:val="002905B2"/>
    <w:rsid w:val="00290AB8"/>
    <w:rsid w:val="0029474A"/>
    <w:rsid w:val="00295287"/>
    <w:rsid w:val="0029764C"/>
    <w:rsid w:val="00297FD8"/>
    <w:rsid w:val="002A1587"/>
    <w:rsid w:val="002A290F"/>
    <w:rsid w:val="002A37EB"/>
    <w:rsid w:val="002A611C"/>
    <w:rsid w:val="002A65F5"/>
    <w:rsid w:val="002A6601"/>
    <w:rsid w:val="002B3000"/>
    <w:rsid w:val="002B3BC9"/>
    <w:rsid w:val="002B61D9"/>
    <w:rsid w:val="002B6BAB"/>
    <w:rsid w:val="002B76A8"/>
    <w:rsid w:val="002C2FD6"/>
    <w:rsid w:val="002C4ACA"/>
    <w:rsid w:val="002C53A3"/>
    <w:rsid w:val="002C5F5F"/>
    <w:rsid w:val="002C60B4"/>
    <w:rsid w:val="002C7CB3"/>
    <w:rsid w:val="002D1880"/>
    <w:rsid w:val="002D3D2D"/>
    <w:rsid w:val="002D51FC"/>
    <w:rsid w:val="002D5B78"/>
    <w:rsid w:val="002E03CE"/>
    <w:rsid w:val="002E1DBD"/>
    <w:rsid w:val="002E36FC"/>
    <w:rsid w:val="002E4F4D"/>
    <w:rsid w:val="002E599A"/>
    <w:rsid w:val="002E5BF0"/>
    <w:rsid w:val="002E7AA7"/>
    <w:rsid w:val="002E7D4F"/>
    <w:rsid w:val="002F2F39"/>
    <w:rsid w:val="002F3239"/>
    <w:rsid w:val="002F76FA"/>
    <w:rsid w:val="003005AB"/>
    <w:rsid w:val="003005EA"/>
    <w:rsid w:val="00301D8F"/>
    <w:rsid w:val="00302CDB"/>
    <w:rsid w:val="003037AA"/>
    <w:rsid w:val="00303936"/>
    <w:rsid w:val="00304D13"/>
    <w:rsid w:val="00306358"/>
    <w:rsid w:val="003110CA"/>
    <w:rsid w:val="00313DE3"/>
    <w:rsid w:val="00313E89"/>
    <w:rsid w:val="0031571B"/>
    <w:rsid w:val="0031736D"/>
    <w:rsid w:val="003247EA"/>
    <w:rsid w:val="0032549C"/>
    <w:rsid w:val="0032560A"/>
    <w:rsid w:val="00325942"/>
    <w:rsid w:val="00326FDF"/>
    <w:rsid w:val="003276A1"/>
    <w:rsid w:val="00330AD1"/>
    <w:rsid w:val="003325A2"/>
    <w:rsid w:val="00340CB2"/>
    <w:rsid w:val="0034173C"/>
    <w:rsid w:val="0034278A"/>
    <w:rsid w:val="00342A88"/>
    <w:rsid w:val="00343FC0"/>
    <w:rsid w:val="00344FEC"/>
    <w:rsid w:val="0034566A"/>
    <w:rsid w:val="0034599E"/>
    <w:rsid w:val="00347AF0"/>
    <w:rsid w:val="00350F2C"/>
    <w:rsid w:val="00353A01"/>
    <w:rsid w:val="003546DB"/>
    <w:rsid w:val="00354D13"/>
    <w:rsid w:val="00354D2B"/>
    <w:rsid w:val="00357698"/>
    <w:rsid w:val="003603AE"/>
    <w:rsid w:val="00361E4C"/>
    <w:rsid w:val="00362C7F"/>
    <w:rsid w:val="00366DCF"/>
    <w:rsid w:val="00367007"/>
    <w:rsid w:val="0036742A"/>
    <w:rsid w:val="00372709"/>
    <w:rsid w:val="003728FB"/>
    <w:rsid w:val="00373916"/>
    <w:rsid w:val="00375103"/>
    <w:rsid w:val="003762FE"/>
    <w:rsid w:val="003766DD"/>
    <w:rsid w:val="00377B64"/>
    <w:rsid w:val="00377D25"/>
    <w:rsid w:val="0038395B"/>
    <w:rsid w:val="00384B83"/>
    <w:rsid w:val="00385A64"/>
    <w:rsid w:val="00385FFE"/>
    <w:rsid w:val="0038634F"/>
    <w:rsid w:val="003868AF"/>
    <w:rsid w:val="003877F0"/>
    <w:rsid w:val="0039015F"/>
    <w:rsid w:val="003953BF"/>
    <w:rsid w:val="00396603"/>
    <w:rsid w:val="00397342"/>
    <w:rsid w:val="003A00D8"/>
    <w:rsid w:val="003A12CD"/>
    <w:rsid w:val="003A199D"/>
    <w:rsid w:val="003A2B98"/>
    <w:rsid w:val="003A2CA3"/>
    <w:rsid w:val="003A320A"/>
    <w:rsid w:val="003A71C9"/>
    <w:rsid w:val="003B0539"/>
    <w:rsid w:val="003B2093"/>
    <w:rsid w:val="003B4528"/>
    <w:rsid w:val="003B4DCC"/>
    <w:rsid w:val="003B519D"/>
    <w:rsid w:val="003C0C92"/>
    <w:rsid w:val="003C1B49"/>
    <w:rsid w:val="003C2BA7"/>
    <w:rsid w:val="003C367E"/>
    <w:rsid w:val="003C4B7E"/>
    <w:rsid w:val="003C4CA6"/>
    <w:rsid w:val="003C57B7"/>
    <w:rsid w:val="003C7BAA"/>
    <w:rsid w:val="003D4491"/>
    <w:rsid w:val="003D4FFB"/>
    <w:rsid w:val="003D6623"/>
    <w:rsid w:val="003D665A"/>
    <w:rsid w:val="003E0D97"/>
    <w:rsid w:val="003E2139"/>
    <w:rsid w:val="003E434C"/>
    <w:rsid w:val="003E5119"/>
    <w:rsid w:val="003E7586"/>
    <w:rsid w:val="003E7E60"/>
    <w:rsid w:val="003F185F"/>
    <w:rsid w:val="003F1979"/>
    <w:rsid w:val="003F1E6C"/>
    <w:rsid w:val="003F3D3A"/>
    <w:rsid w:val="003F5DDA"/>
    <w:rsid w:val="003F6635"/>
    <w:rsid w:val="003F6F8D"/>
    <w:rsid w:val="003F75DE"/>
    <w:rsid w:val="00400FD4"/>
    <w:rsid w:val="00401AE2"/>
    <w:rsid w:val="00401AEE"/>
    <w:rsid w:val="00402552"/>
    <w:rsid w:val="00403B73"/>
    <w:rsid w:val="0040416B"/>
    <w:rsid w:val="00404D8A"/>
    <w:rsid w:val="00406B8C"/>
    <w:rsid w:val="004100F8"/>
    <w:rsid w:val="00412E65"/>
    <w:rsid w:val="00416A5B"/>
    <w:rsid w:val="00416A98"/>
    <w:rsid w:val="00416B91"/>
    <w:rsid w:val="00417DDE"/>
    <w:rsid w:val="0042073A"/>
    <w:rsid w:val="00423BBF"/>
    <w:rsid w:val="00425EDF"/>
    <w:rsid w:val="00431FA4"/>
    <w:rsid w:val="00433344"/>
    <w:rsid w:val="0043499E"/>
    <w:rsid w:val="00435D1B"/>
    <w:rsid w:val="0043630D"/>
    <w:rsid w:val="00436331"/>
    <w:rsid w:val="00436517"/>
    <w:rsid w:val="00437B47"/>
    <w:rsid w:val="00440E4A"/>
    <w:rsid w:val="00441073"/>
    <w:rsid w:val="00442868"/>
    <w:rsid w:val="004433A0"/>
    <w:rsid w:val="0044417D"/>
    <w:rsid w:val="00444A19"/>
    <w:rsid w:val="00445A5D"/>
    <w:rsid w:val="00446177"/>
    <w:rsid w:val="00447794"/>
    <w:rsid w:val="0045331D"/>
    <w:rsid w:val="00453F5F"/>
    <w:rsid w:val="00454164"/>
    <w:rsid w:val="004549C3"/>
    <w:rsid w:val="004551A0"/>
    <w:rsid w:val="0045605C"/>
    <w:rsid w:val="00457281"/>
    <w:rsid w:val="00457C8E"/>
    <w:rsid w:val="00461212"/>
    <w:rsid w:val="004658E6"/>
    <w:rsid w:val="004702EB"/>
    <w:rsid w:val="0047100E"/>
    <w:rsid w:val="00471DE8"/>
    <w:rsid w:val="0047486B"/>
    <w:rsid w:val="00475BEE"/>
    <w:rsid w:val="00481A1C"/>
    <w:rsid w:val="004840B7"/>
    <w:rsid w:val="00486BEA"/>
    <w:rsid w:val="004879A4"/>
    <w:rsid w:val="00487CB7"/>
    <w:rsid w:val="00487D9F"/>
    <w:rsid w:val="00487E16"/>
    <w:rsid w:val="00487EA3"/>
    <w:rsid w:val="00491C03"/>
    <w:rsid w:val="00492304"/>
    <w:rsid w:val="00493185"/>
    <w:rsid w:val="0049352F"/>
    <w:rsid w:val="004954C3"/>
    <w:rsid w:val="0049551C"/>
    <w:rsid w:val="00495BE9"/>
    <w:rsid w:val="00496F47"/>
    <w:rsid w:val="004A114F"/>
    <w:rsid w:val="004A21BE"/>
    <w:rsid w:val="004A237C"/>
    <w:rsid w:val="004A3B97"/>
    <w:rsid w:val="004A3E0F"/>
    <w:rsid w:val="004A70C8"/>
    <w:rsid w:val="004A78F7"/>
    <w:rsid w:val="004A7CAB"/>
    <w:rsid w:val="004A7E1C"/>
    <w:rsid w:val="004B263B"/>
    <w:rsid w:val="004B2FD8"/>
    <w:rsid w:val="004B38EC"/>
    <w:rsid w:val="004B4081"/>
    <w:rsid w:val="004B4F0C"/>
    <w:rsid w:val="004B60E9"/>
    <w:rsid w:val="004C1925"/>
    <w:rsid w:val="004C2270"/>
    <w:rsid w:val="004C25B6"/>
    <w:rsid w:val="004C47B0"/>
    <w:rsid w:val="004C565F"/>
    <w:rsid w:val="004C585B"/>
    <w:rsid w:val="004D085D"/>
    <w:rsid w:val="004D10ED"/>
    <w:rsid w:val="004D217D"/>
    <w:rsid w:val="004D41EB"/>
    <w:rsid w:val="004D57BA"/>
    <w:rsid w:val="004D6183"/>
    <w:rsid w:val="004E17B7"/>
    <w:rsid w:val="004E22EF"/>
    <w:rsid w:val="004E53AB"/>
    <w:rsid w:val="004E5690"/>
    <w:rsid w:val="004E7E8C"/>
    <w:rsid w:val="004F0533"/>
    <w:rsid w:val="004F07FF"/>
    <w:rsid w:val="004F31A1"/>
    <w:rsid w:val="004F3D7E"/>
    <w:rsid w:val="004F606E"/>
    <w:rsid w:val="00500915"/>
    <w:rsid w:val="00501A3D"/>
    <w:rsid w:val="00502DF3"/>
    <w:rsid w:val="00503F6B"/>
    <w:rsid w:val="00504F9A"/>
    <w:rsid w:val="005057BD"/>
    <w:rsid w:val="005062E5"/>
    <w:rsid w:val="00513DB8"/>
    <w:rsid w:val="0051555A"/>
    <w:rsid w:val="00515C9B"/>
    <w:rsid w:val="00517317"/>
    <w:rsid w:val="00520A28"/>
    <w:rsid w:val="005215DA"/>
    <w:rsid w:val="00521E16"/>
    <w:rsid w:val="00523679"/>
    <w:rsid w:val="00523C79"/>
    <w:rsid w:val="00524330"/>
    <w:rsid w:val="00525FCE"/>
    <w:rsid w:val="00527815"/>
    <w:rsid w:val="00527E95"/>
    <w:rsid w:val="00532FFB"/>
    <w:rsid w:val="00533597"/>
    <w:rsid w:val="00535D7C"/>
    <w:rsid w:val="005404D4"/>
    <w:rsid w:val="005451CC"/>
    <w:rsid w:val="0054735F"/>
    <w:rsid w:val="00547A4C"/>
    <w:rsid w:val="00552AE9"/>
    <w:rsid w:val="00553D9E"/>
    <w:rsid w:val="00554215"/>
    <w:rsid w:val="0055506A"/>
    <w:rsid w:val="0055578C"/>
    <w:rsid w:val="00556596"/>
    <w:rsid w:val="00556670"/>
    <w:rsid w:val="00557A6A"/>
    <w:rsid w:val="0056123B"/>
    <w:rsid w:val="0056457D"/>
    <w:rsid w:val="00564E3D"/>
    <w:rsid w:val="00565048"/>
    <w:rsid w:val="005702F7"/>
    <w:rsid w:val="00571388"/>
    <w:rsid w:val="005721F3"/>
    <w:rsid w:val="00572878"/>
    <w:rsid w:val="00575609"/>
    <w:rsid w:val="005764CD"/>
    <w:rsid w:val="00577343"/>
    <w:rsid w:val="00582F59"/>
    <w:rsid w:val="0058483E"/>
    <w:rsid w:val="00587F5A"/>
    <w:rsid w:val="00593781"/>
    <w:rsid w:val="0059503D"/>
    <w:rsid w:val="00596D04"/>
    <w:rsid w:val="005A13C6"/>
    <w:rsid w:val="005A14A1"/>
    <w:rsid w:val="005A3926"/>
    <w:rsid w:val="005A441C"/>
    <w:rsid w:val="005A69D0"/>
    <w:rsid w:val="005B1A7B"/>
    <w:rsid w:val="005B2D5E"/>
    <w:rsid w:val="005B398C"/>
    <w:rsid w:val="005B41C2"/>
    <w:rsid w:val="005B4584"/>
    <w:rsid w:val="005B6B82"/>
    <w:rsid w:val="005B77D3"/>
    <w:rsid w:val="005C2C1A"/>
    <w:rsid w:val="005C5D1A"/>
    <w:rsid w:val="005D26FE"/>
    <w:rsid w:val="005D457E"/>
    <w:rsid w:val="005D48DE"/>
    <w:rsid w:val="005D511B"/>
    <w:rsid w:val="005D608B"/>
    <w:rsid w:val="005E1A70"/>
    <w:rsid w:val="005E2177"/>
    <w:rsid w:val="005E2CF3"/>
    <w:rsid w:val="005E5C3C"/>
    <w:rsid w:val="005F2928"/>
    <w:rsid w:val="005F36B5"/>
    <w:rsid w:val="005F4C59"/>
    <w:rsid w:val="005F6873"/>
    <w:rsid w:val="00601620"/>
    <w:rsid w:val="006016FF"/>
    <w:rsid w:val="006017FE"/>
    <w:rsid w:val="00603AC5"/>
    <w:rsid w:val="00607634"/>
    <w:rsid w:val="0061192A"/>
    <w:rsid w:val="00613A09"/>
    <w:rsid w:val="006150F8"/>
    <w:rsid w:val="0061553D"/>
    <w:rsid w:val="006162AB"/>
    <w:rsid w:val="00621D31"/>
    <w:rsid w:val="00622048"/>
    <w:rsid w:val="00623651"/>
    <w:rsid w:val="00623814"/>
    <w:rsid w:val="00624354"/>
    <w:rsid w:val="00627730"/>
    <w:rsid w:val="0063098F"/>
    <w:rsid w:val="00630CC4"/>
    <w:rsid w:val="00632871"/>
    <w:rsid w:val="0063311D"/>
    <w:rsid w:val="006348C7"/>
    <w:rsid w:val="006406D0"/>
    <w:rsid w:val="006412AD"/>
    <w:rsid w:val="00641ECE"/>
    <w:rsid w:val="00643A50"/>
    <w:rsid w:val="00644498"/>
    <w:rsid w:val="006463C4"/>
    <w:rsid w:val="00650380"/>
    <w:rsid w:val="00656227"/>
    <w:rsid w:val="006578FA"/>
    <w:rsid w:val="006601E8"/>
    <w:rsid w:val="00661B6A"/>
    <w:rsid w:val="00665607"/>
    <w:rsid w:val="00666510"/>
    <w:rsid w:val="00674827"/>
    <w:rsid w:val="00676522"/>
    <w:rsid w:val="00677DAD"/>
    <w:rsid w:val="00677F4B"/>
    <w:rsid w:val="00681422"/>
    <w:rsid w:val="00685195"/>
    <w:rsid w:val="006860B4"/>
    <w:rsid w:val="00686AA5"/>
    <w:rsid w:val="00690AFB"/>
    <w:rsid w:val="00692D5E"/>
    <w:rsid w:val="00694B5C"/>
    <w:rsid w:val="0069585C"/>
    <w:rsid w:val="006961A6"/>
    <w:rsid w:val="00697B8D"/>
    <w:rsid w:val="006A1402"/>
    <w:rsid w:val="006A1490"/>
    <w:rsid w:val="006A2348"/>
    <w:rsid w:val="006B039A"/>
    <w:rsid w:val="006B05AF"/>
    <w:rsid w:val="006B1462"/>
    <w:rsid w:val="006B2AE1"/>
    <w:rsid w:val="006B50A2"/>
    <w:rsid w:val="006B6C3C"/>
    <w:rsid w:val="006B79A2"/>
    <w:rsid w:val="006C0ED2"/>
    <w:rsid w:val="006C2A36"/>
    <w:rsid w:val="006C46D5"/>
    <w:rsid w:val="006C49A7"/>
    <w:rsid w:val="006C6D45"/>
    <w:rsid w:val="006D0BCE"/>
    <w:rsid w:val="006D1843"/>
    <w:rsid w:val="006D27FB"/>
    <w:rsid w:val="006D3357"/>
    <w:rsid w:val="006D7AFD"/>
    <w:rsid w:val="006D7DF9"/>
    <w:rsid w:val="006E0674"/>
    <w:rsid w:val="006E1D5E"/>
    <w:rsid w:val="006E2E77"/>
    <w:rsid w:val="006E3660"/>
    <w:rsid w:val="006E3F2D"/>
    <w:rsid w:val="006E4267"/>
    <w:rsid w:val="006E498A"/>
    <w:rsid w:val="006E4D35"/>
    <w:rsid w:val="006E5BCE"/>
    <w:rsid w:val="006E5EB5"/>
    <w:rsid w:val="006F0684"/>
    <w:rsid w:val="006F13E8"/>
    <w:rsid w:val="006F2DE4"/>
    <w:rsid w:val="006F316B"/>
    <w:rsid w:val="006F3C1D"/>
    <w:rsid w:val="006F4FD0"/>
    <w:rsid w:val="006F566D"/>
    <w:rsid w:val="006F5E17"/>
    <w:rsid w:val="006F7719"/>
    <w:rsid w:val="006F7745"/>
    <w:rsid w:val="006F7E93"/>
    <w:rsid w:val="00702EEF"/>
    <w:rsid w:val="00703005"/>
    <w:rsid w:val="00704027"/>
    <w:rsid w:val="0070489F"/>
    <w:rsid w:val="00704EC4"/>
    <w:rsid w:val="00705A7A"/>
    <w:rsid w:val="007071C2"/>
    <w:rsid w:val="00707244"/>
    <w:rsid w:val="007075C1"/>
    <w:rsid w:val="00714228"/>
    <w:rsid w:val="00714B55"/>
    <w:rsid w:val="007158A2"/>
    <w:rsid w:val="00715ED1"/>
    <w:rsid w:val="00716260"/>
    <w:rsid w:val="00720588"/>
    <w:rsid w:val="00720907"/>
    <w:rsid w:val="00721D3E"/>
    <w:rsid w:val="007256A4"/>
    <w:rsid w:val="00731CDD"/>
    <w:rsid w:val="00732769"/>
    <w:rsid w:val="00735EE6"/>
    <w:rsid w:val="00741B09"/>
    <w:rsid w:val="00741DAB"/>
    <w:rsid w:val="007421A8"/>
    <w:rsid w:val="007463D4"/>
    <w:rsid w:val="0074642C"/>
    <w:rsid w:val="00747417"/>
    <w:rsid w:val="00747A5A"/>
    <w:rsid w:val="00750FB5"/>
    <w:rsid w:val="00753FFF"/>
    <w:rsid w:val="007551E6"/>
    <w:rsid w:val="00755D42"/>
    <w:rsid w:val="007579BA"/>
    <w:rsid w:val="0076398E"/>
    <w:rsid w:val="00764F38"/>
    <w:rsid w:val="007666A1"/>
    <w:rsid w:val="0076798E"/>
    <w:rsid w:val="0077393C"/>
    <w:rsid w:val="0077410D"/>
    <w:rsid w:val="00774ABB"/>
    <w:rsid w:val="00774D68"/>
    <w:rsid w:val="007767EB"/>
    <w:rsid w:val="00783E04"/>
    <w:rsid w:val="0078412F"/>
    <w:rsid w:val="007842AF"/>
    <w:rsid w:val="0078435E"/>
    <w:rsid w:val="0079163F"/>
    <w:rsid w:val="00792F25"/>
    <w:rsid w:val="00794371"/>
    <w:rsid w:val="00794888"/>
    <w:rsid w:val="00794DAA"/>
    <w:rsid w:val="007957AD"/>
    <w:rsid w:val="0079623C"/>
    <w:rsid w:val="00796F42"/>
    <w:rsid w:val="00797B4F"/>
    <w:rsid w:val="007A23F9"/>
    <w:rsid w:val="007A3041"/>
    <w:rsid w:val="007A31D3"/>
    <w:rsid w:val="007A4405"/>
    <w:rsid w:val="007A4BBC"/>
    <w:rsid w:val="007A579B"/>
    <w:rsid w:val="007B2A64"/>
    <w:rsid w:val="007B2FC0"/>
    <w:rsid w:val="007B3030"/>
    <w:rsid w:val="007B354A"/>
    <w:rsid w:val="007B4DE9"/>
    <w:rsid w:val="007B5F9C"/>
    <w:rsid w:val="007B601E"/>
    <w:rsid w:val="007B61A9"/>
    <w:rsid w:val="007B61D8"/>
    <w:rsid w:val="007B6841"/>
    <w:rsid w:val="007B7C2E"/>
    <w:rsid w:val="007C054C"/>
    <w:rsid w:val="007C0F2A"/>
    <w:rsid w:val="007C13F0"/>
    <w:rsid w:val="007C2400"/>
    <w:rsid w:val="007C406A"/>
    <w:rsid w:val="007D1F9A"/>
    <w:rsid w:val="007D39D6"/>
    <w:rsid w:val="007D64AD"/>
    <w:rsid w:val="007D76E8"/>
    <w:rsid w:val="007E1860"/>
    <w:rsid w:val="007E5E19"/>
    <w:rsid w:val="007E63B1"/>
    <w:rsid w:val="007E7A1F"/>
    <w:rsid w:val="007F142F"/>
    <w:rsid w:val="007F45E8"/>
    <w:rsid w:val="007F6069"/>
    <w:rsid w:val="007F733D"/>
    <w:rsid w:val="007F766B"/>
    <w:rsid w:val="007F7B42"/>
    <w:rsid w:val="00800AA7"/>
    <w:rsid w:val="00801990"/>
    <w:rsid w:val="00801F5E"/>
    <w:rsid w:val="008033EC"/>
    <w:rsid w:val="00803E60"/>
    <w:rsid w:val="0081038D"/>
    <w:rsid w:val="00810428"/>
    <w:rsid w:val="008107FC"/>
    <w:rsid w:val="008111BD"/>
    <w:rsid w:val="008122E7"/>
    <w:rsid w:val="008129F0"/>
    <w:rsid w:val="0081304E"/>
    <w:rsid w:val="00813466"/>
    <w:rsid w:val="008137FC"/>
    <w:rsid w:val="00814AD5"/>
    <w:rsid w:val="00815FF9"/>
    <w:rsid w:val="008160D9"/>
    <w:rsid w:val="00817D46"/>
    <w:rsid w:val="00820FF5"/>
    <w:rsid w:val="00821A6E"/>
    <w:rsid w:val="008222B6"/>
    <w:rsid w:val="00823817"/>
    <w:rsid w:val="00825E56"/>
    <w:rsid w:val="00826193"/>
    <w:rsid w:val="00832950"/>
    <w:rsid w:val="008353FE"/>
    <w:rsid w:val="0083690B"/>
    <w:rsid w:val="0083752D"/>
    <w:rsid w:val="008457B3"/>
    <w:rsid w:val="008464BC"/>
    <w:rsid w:val="00846A72"/>
    <w:rsid w:val="00850147"/>
    <w:rsid w:val="00851E1B"/>
    <w:rsid w:val="00851F68"/>
    <w:rsid w:val="008528D6"/>
    <w:rsid w:val="00852DD5"/>
    <w:rsid w:val="00852E68"/>
    <w:rsid w:val="00852FA0"/>
    <w:rsid w:val="0085441D"/>
    <w:rsid w:val="0085692A"/>
    <w:rsid w:val="00860DB1"/>
    <w:rsid w:val="0086332F"/>
    <w:rsid w:val="008642A4"/>
    <w:rsid w:val="00865744"/>
    <w:rsid w:val="00870818"/>
    <w:rsid w:val="0087095E"/>
    <w:rsid w:val="00872189"/>
    <w:rsid w:val="00872AB2"/>
    <w:rsid w:val="00872ADD"/>
    <w:rsid w:val="00875201"/>
    <w:rsid w:val="008759B0"/>
    <w:rsid w:val="00875B58"/>
    <w:rsid w:val="008765CD"/>
    <w:rsid w:val="00882652"/>
    <w:rsid w:val="00885A5B"/>
    <w:rsid w:val="00886204"/>
    <w:rsid w:val="00886ACE"/>
    <w:rsid w:val="008879AF"/>
    <w:rsid w:val="008967C0"/>
    <w:rsid w:val="00896C0D"/>
    <w:rsid w:val="008A370F"/>
    <w:rsid w:val="008A3E80"/>
    <w:rsid w:val="008A54EB"/>
    <w:rsid w:val="008B04F4"/>
    <w:rsid w:val="008B0E48"/>
    <w:rsid w:val="008B0E6C"/>
    <w:rsid w:val="008B3427"/>
    <w:rsid w:val="008B5681"/>
    <w:rsid w:val="008B5C1D"/>
    <w:rsid w:val="008B6BED"/>
    <w:rsid w:val="008C03D6"/>
    <w:rsid w:val="008D0C1E"/>
    <w:rsid w:val="008D0F00"/>
    <w:rsid w:val="008D54D7"/>
    <w:rsid w:val="008D552E"/>
    <w:rsid w:val="008D695D"/>
    <w:rsid w:val="008E37FD"/>
    <w:rsid w:val="008E4DF4"/>
    <w:rsid w:val="008E6344"/>
    <w:rsid w:val="008E7212"/>
    <w:rsid w:val="008F0B68"/>
    <w:rsid w:val="008F0FB5"/>
    <w:rsid w:val="008F2606"/>
    <w:rsid w:val="008F34AC"/>
    <w:rsid w:val="008F5CC1"/>
    <w:rsid w:val="008F6943"/>
    <w:rsid w:val="008F73A0"/>
    <w:rsid w:val="008F740F"/>
    <w:rsid w:val="00901DBF"/>
    <w:rsid w:val="00905281"/>
    <w:rsid w:val="009064D6"/>
    <w:rsid w:val="00906944"/>
    <w:rsid w:val="00907E92"/>
    <w:rsid w:val="00913B27"/>
    <w:rsid w:val="009151EB"/>
    <w:rsid w:val="0091569B"/>
    <w:rsid w:val="00916E91"/>
    <w:rsid w:val="00920A62"/>
    <w:rsid w:val="009214D0"/>
    <w:rsid w:val="00921DBF"/>
    <w:rsid w:val="00921E26"/>
    <w:rsid w:val="00925E59"/>
    <w:rsid w:val="0093567A"/>
    <w:rsid w:val="009358F2"/>
    <w:rsid w:val="00937C5C"/>
    <w:rsid w:val="009472E4"/>
    <w:rsid w:val="009473CB"/>
    <w:rsid w:val="009535CE"/>
    <w:rsid w:val="00953A58"/>
    <w:rsid w:val="00954C2C"/>
    <w:rsid w:val="009561C8"/>
    <w:rsid w:val="00962138"/>
    <w:rsid w:val="009622BC"/>
    <w:rsid w:val="00962814"/>
    <w:rsid w:val="00962AFC"/>
    <w:rsid w:val="009638C9"/>
    <w:rsid w:val="00963F83"/>
    <w:rsid w:val="00964A05"/>
    <w:rsid w:val="009654BF"/>
    <w:rsid w:val="009657DA"/>
    <w:rsid w:val="00965D31"/>
    <w:rsid w:val="00970028"/>
    <w:rsid w:val="009720FB"/>
    <w:rsid w:val="00974011"/>
    <w:rsid w:val="0097475F"/>
    <w:rsid w:val="00976199"/>
    <w:rsid w:val="00977429"/>
    <w:rsid w:val="0098038B"/>
    <w:rsid w:val="00981D98"/>
    <w:rsid w:val="00984169"/>
    <w:rsid w:val="00985894"/>
    <w:rsid w:val="00986E1F"/>
    <w:rsid w:val="009901A3"/>
    <w:rsid w:val="00992D72"/>
    <w:rsid w:val="00995D0A"/>
    <w:rsid w:val="00995D7D"/>
    <w:rsid w:val="009A1645"/>
    <w:rsid w:val="009A1F71"/>
    <w:rsid w:val="009A26FD"/>
    <w:rsid w:val="009A3192"/>
    <w:rsid w:val="009A370E"/>
    <w:rsid w:val="009A4105"/>
    <w:rsid w:val="009A7F67"/>
    <w:rsid w:val="009A7F8E"/>
    <w:rsid w:val="009B0A65"/>
    <w:rsid w:val="009B0F07"/>
    <w:rsid w:val="009B10BE"/>
    <w:rsid w:val="009B1818"/>
    <w:rsid w:val="009B22AB"/>
    <w:rsid w:val="009B2315"/>
    <w:rsid w:val="009B2A70"/>
    <w:rsid w:val="009B2FE0"/>
    <w:rsid w:val="009B37E2"/>
    <w:rsid w:val="009B47BC"/>
    <w:rsid w:val="009B5858"/>
    <w:rsid w:val="009B6A0F"/>
    <w:rsid w:val="009B6E25"/>
    <w:rsid w:val="009B7646"/>
    <w:rsid w:val="009C0FC7"/>
    <w:rsid w:val="009C1711"/>
    <w:rsid w:val="009C21CA"/>
    <w:rsid w:val="009C258F"/>
    <w:rsid w:val="009C2758"/>
    <w:rsid w:val="009C32C5"/>
    <w:rsid w:val="009C610F"/>
    <w:rsid w:val="009C6478"/>
    <w:rsid w:val="009C6831"/>
    <w:rsid w:val="009C7287"/>
    <w:rsid w:val="009D0FFE"/>
    <w:rsid w:val="009D2118"/>
    <w:rsid w:val="009D28CD"/>
    <w:rsid w:val="009D63CF"/>
    <w:rsid w:val="009E0A1F"/>
    <w:rsid w:val="009E4AAC"/>
    <w:rsid w:val="009E55A9"/>
    <w:rsid w:val="009E63BF"/>
    <w:rsid w:val="009E6D0C"/>
    <w:rsid w:val="009E6F77"/>
    <w:rsid w:val="009F0138"/>
    <w:rsid w:val="009F0377"/>
    <w:rsid w:val="009F11BF"/>
    <w:rsid w:val="009F24C5"/>
    <w:rsid w:val="009F2F9C"/>
    <w:rsid w:val="009F4E74"/>
    <w:rsid w:val="009F7AF4"/>
    <w:rsid w:val="00A0069A"/>
    <w:rsid w:val="00A01792"/>
    <w:rsid w:val="00A01D51"/>
    <w:rsid w:val="00A03E36"/>
    <w:rsid w:val="00A04866"/>
    <w:rsid w:val="00A072F3"/>
    <w:rsid w:val="00A07F29"/>
    <w:rsid w:val="00A10E0F"/>
    <w:rsid w:val="00A121F0"/>
    <w:rsid w:val="00A13A3C"/>
    <w:rsid w:val="00A13B33"/>
    <w:rsid w:val="00A13BD1"/>
    <w:rsid w:val="00A13ECC"/>
    <w:rsid w:val="00A140CC"/>
    <w:rsid w:val="00A15906"/>
    <w:rsid w:val="00A167E4"/>
    <w:rsid w:val="00A2764E"/>
    <w:rsid w:val="00A27B85"/>
    <w:rsid w:val="00A30658"/>
    <w:rsid w:val="00A31939"/>
    <w:rsid w:val="00A325A2"/>
    <w:rsid w:val="00A32AE5"/>
    <w:rsid w:val="00A33D82"/>
    <w:rsid w:val="00A3529D"/>
    <w:rsid w:val="00A36829"/>
    <w:rsid w:val="00A4254D"/>
    <w:rsid w:val="00A43081"/>
    <w:rsid w:val="00A43FF2"/>
    <w:rsid w:val="00A44153"/>
    <w:rsid w:val="00A447C9"/>
    <w:rsid w:val="00A459F9"/>
    <w:rsid w:val="00A47698"/>
    <w:rsid w:val="00A5466C"/>
    <w:rsid w:val="00A55956"/>
    <w:rsid w:val="00A561C6"/>
    <w:rsid w:val="00A56DDD"/>
    <w:rsid w:val="00A56DE2"/>
    <w:rsid w:val="00A578DC"/>
    <w:rsid w:val="00A63A97"/>
    <w:rsid w:val="00A67914"/>
    <w:rsid w:val="00A7040C"/>
    <w:rsid w:val="00A71BAD"/>
    <w:rsid w:val="00A72202"/>
    <w:rsid w:val="00A73D60"/>
    <w:rsid w:val="00A74055"/>
    <w:rsid w:val="00A7425E"/>
    <w:rsid w:val="00A74E38"/>
    <w:rsid w:val="00A769DC"/>
    <w:rsid w:val="00A77B3E"/>
    <w:rsid w:val="00A83503"/>
    <w:rsid w:val="00A83E16"/>
    <w:rsid w:val="00A85EC7"/>
    <w:rsid w:val="00A85F3E"/>
    <w:rsid w:val="00A86093"/>
    <w:rsid w:val="00A905FD"/>
    <w:rsid w:val="00A90D16"/>
    <w:rsid w:val="00A916D5"/>
    <w:rsid w:val="00A92D72"/>
    <w:rsid w:val="00A92DE7"/>
    <w:rsid w:val="00A950C7"/>
    <w:rsid w:val="00A97BBA"/>
    <w:rsid w:val="00AA11D0"/>
    <w:rsid w:val="00AA12AC"/>
    <w:rsid w:val="00AA1486"/>
    <w:rsid w:val="00AA1575"/>
    <w:rsid w:val="00AA1A3F"/>
    <w:rsid w:val="00AA7B27"/>
    <w:rsid w:val="00AB0359"/>
    <w:rsid w:val="00AB1E22"/>
    <w:rsid w:val="00AB4B10"/>
    <w:rsid w:val="00AB6B2C"/>
    <w:rsid w:val="00AC4BB1"/>
    <w:rsid w:val="00AC5858"/>
    <w:rsid w:val="00AC7E7C"/>
    <w:rsid w:val="00AD0328"/>
    <w:rsid w:val="00AD43CE"/>
    <w:rsid w:val="00AD5331"/>
    <w:rsid w:val="00AD5D13"/>
    <w:rsid w:val="00AE08BF"/>
    <w:rsid w:val="00AE0DCC"/>
    <w:rsid w:val="00AE0FDE"/>
    <w:rsid w:val="00AE656C"/>
    <w:rsid w:val="00AE6BCD"/>
    <w:rsid w:val="00AF26C9"/>
    <w:rsid w:val="00AF3113"/>
    <w:rsid w:val="00AF3119"/>
    <w:rsid w:val="00AF4BD7"/>
    <w:rsid w:val="00AF7380"/>
    <w:rsid w:val="00AF7DA3"/>
    <w:rsid w:val="00B009F6"/>
    <w:rsid w:val="00B01CF2"/>
    <w:rsid w:val="00B0258C"/>
    <w:rsid w:val="00B059A3"/>
    <w:rsid w:val="00B05A03"/>
    <w:rsid w:val="00B06526"/>
    <w:rsid w:val="00B06F91"/>
    <w:rsid w:val="00B07506"/>
    <w:rsid w:val="00B110E9"/>
    <w:rsid w:val="00B13533"/>
    <w:rsid w:val="00B14272"/>
    <w:rsid w:val="00B165A3"/>
    <w:rsid w:val="00B20855"/>
    <w:rsid w:val="00B2180C"/>
    <w:rsid w:val="00B2293F"/>
    <w:rsid w:val="00B22BDA"/>
    <w:rsid w:val="00B23F0F"/>
    <w:rsid w:val="00B248CC"/>
    <w:rsid w:val="00B26B4E"/>
    <w:rsid w:val="00B26DC8"/>
    <w:rsid w:val="00B31A37"/>
    <w:rsid w:val="00B32AB1"/>
    <w:rsid w:val="00B32E04"/>
    <w:rsid w:val="00B343E9"/>
    <w:rsid w:val="00B35B6C"/>
    <w:rsid w:val="00B41BDC"/>
    <w:rsid w:val="00B43217"/>
    <w:rsid w:val="00B43B35"/>
    <w:rsid w:val="00B45520"/>
    <w:rsid w:val="00B46E86"/>
    <w:rsid w:val="00B5022A"/>
    <w:rsid w:val="00B50588"/>
    <w:rsid w:val="00B50815"/>
    <w:rsid w:val="00B51EA9"/>
    <w:rsid w:val="00B534BB"/>
    <w:rsid w:val="00B565BE"/>
    <w:rsid w:val="00B61F35"/>
    <w:rsid w:val="00B63E8A"/>
    <w:rsid w:val="00B644F3"/>
    <w:rsid w:val="00B645DE"/>
    <w:rsid w:val="00B65D54"/>
    <w:rsid w:val="00B65DA3"/>
    <w:rsid w:val="00B67603"/>
    <w:rsid w:val="00B67DF8"/>
    <w:rsid w:val="00B70054"/>
    <w:rsid w:val="00B739F2"/>
    <w:rsid w:val="00B73C9C"/>
    <w:rsid w:val="00B7528E"/>
    <w:rsid w:val="00B7736C"/>
    <w:rsid w:val="00B77CC1"/>
    <w:rsid w:val="00B813A9"/>
    <w:rsid w:val="00B819C6"/>
    <w:rsid w:val="00B83ECA"/>
    <w:rsid w:val="00B84866"/>
    <w:rsid w:val="00B84DFA"/>
    <w:rsid w:val="00B850D8"/>
    <w:rsid w:val="00B864EA"/>
    <w:rsid w:val="00B8672B"/>
    <w:rsid w:val="00B879B3"/>
    <w:rsid w:val="00B9019B"/>
    <w:rsid w:val="00B902A0"/>
    <w:rsid w:val="00B91384"/>
    <w:rsid w:val="00B92880"/>
    <w:rsid w:val="00B92BE2"/>
    <w:rsid w:val="00B932B8"/>
    <w:rsid w:val="00B95084"/>
    <w:rsid w:val="00B965E8"/>
    <w:rsid w:val="00B9711C"/>
    <w:rsid w:val="00BA18D8"/>
    <w:rsid w:val="00BA1F1D"/>
    <w:rsid w:val="00BA2EAE"/>
    <w:rsid w:val="00BA3286"/>
    <w:rsid w:val="00BA34E3"/>
    <w:rsid w:val="00BA3B70"/>
    <w:rsid w:val="00BA7676"/>
    <w:rsid w:val="00BB0E1A"/>
    <w:rsid w:val="00BB132C"/>
    <w:rsid w:val="00BB17AD"/>
    <w:rsid w:val="00BB3DA5"/>
    <w:rsid w:val="00BB622E"/>
    <w:rsid w:val="00BB6586"/>
    <w:rsid w:val="00BB6C3A"/>
    <w:rsid w:val="00BB6C73"/>
    <w:rsid w:val="00BB7526"/>
    <w:rsid w:val="00BC10F6"/>
    <w:rsid w:val="00BC2344"/>
    <w:rsid w:val="00BC4BC5"/>
    <w:rsid w:val="00BC634D"/>
    <w:rsid w:val="00BC66C7"/>
    <w:rsid w:val="00BC6EE9"/>
    <w:rsid w:val="00BC700F"/>
    <w:rsid w:val="00BC7662"/>
    <w:rsid w:val="00BD0C2D"/>
    <w:rsid w:val="00BD24F9"/>
    <w:rsid w:val="00BD335F"/>
    <w:rsid w:val="00BD42D7"/>
    <w:rsid w:val="00BD5120"/>
    <w:rsid w:val="00BD6CBE"/>
    <w:rsid w:val="00BE1299"/>
    <w:rsid w:val="00BE1CC4"/>
    <w:rsid w:val="00BE20D4"/>
    <w:rsid w:val="00BE322A"/>
    <w:rsid w:val="00BE3E6B"/>
    <w:rsid w:val="00BE551E"/>
    <w:rsid w:val="00BE7B66"/>
    <w:rsid w:val="00BF03C0"/>
    <w:rsid w:val="00BF0E8F"/>
    <w:rsid w:val="00BF1B6D"/>
    <w:rsid w:val="00BF3FEF"/>
    <w:rsid w:val="00BF4E5F"/>
    <w:rsid w:val="00BF6D21"/>
    <w:rsid w:val="00C006CE"/>
    <w:rsid w:val="00C013FF"/>
    <w:rsid w:val="00C0198E"/>
    <w:rsid w:val="00C02205"/>
    <w:rsid w:val="00C0266D"/>
    <w:rsid w:val="00C0291D"/>
    <w:rsid w:val="00C02A5B"/>
    <w:rsid w:val="00C0417E"/>
    <w:rsid w:val="00C04F5F"/>
    <w:rsid w:val="00C107EC"/>
    <w:rsid w:val="00C11E01"/>
    <w:rsid w:val="00C162F4"/>
    <w:rsid w:val="00C20728"/>
    <w:rsid w:val="00C24272"/>
    <w:rsid w:val="00C30226"/>
    <w:rsid w:val="00C307D2"/>
    <w:rsid w:val="00C31098"/>
    <w:rsid w:val="00C314A8"/>
    <w:rsid w:val="00C31570"/>
    <w:rsid w:val="00C33CCA"/>
    <w:rsid w:val="00C344CC"/>
    <w:rsid w:val="00C354C2"/>
    <w:rsid w:val="00C37D4A"/>
    <w:rsid w:val="00C423F1"/>
    <w:rsid w:val="00C42E03"/>
    <w:rsid w:val="00C444CE"/>
    <w:rsid w:val="00C45640"/>
    <w:rsid w:val="00C45C78"/>
    <w:rsid w:val="00C5253A"/>
    <w:rsid w:val="00C537DF"/>
    <w:rsid w:val="00C53DF7"/>
    <w:rsid w:val="00C54D0D"/>
    <w:rsid w:val="00C562CC"/>
    <w:rsid w:val="00C562DC"/>
    <w:rsid w:val="00C563C2"/>
    <w:rsid w:val="00C57AA2"/>
    <w:rsid w:val="00C6123A"/>
    <w:rsid w:val="00C637CC"/>
    <w:rsid w:val="00C64650"/>
    <w:rsid w:val="00C65EEA"/>
    <w:rsid w:val="00C669EE"/>
    <w:rsid w:val="00C70CB4"/>
    <w:rsid w:val="00C710B8"/>
    <w:rsid w:val="00C71500"/>
    <w:rsid w:val="00C74A6F"/>
    <w:rsid w:val="00C765BC"/>
    <w:rsid w:val="00C76C87"/>
    <w:rsid w:val="00C82B53"/>
    <w:rsid w:val="00C832CF"/>
    <w:rsid w:val="00C8374D"/>
    <w:rsid w:val="00C91301"/>
    <w:rsid w:val="00C92E64"/>
    <w:rsid w:val="00C952F1"/>
    <w:rsid w:val="00C968B4"/>
    <w:rsid w:val="00CA24AD"/>
    <w:rsid w:val="00CA44A1"/>
    <w:rsid w:val="00CA4DE7"/>
    <w:rsid w:val="00CA5C16"/>
    <w:rsid w:val="00CB0DF3"/>
    <w:rsid w:val="00CB26E0"/>
    <w:rsid w:val="00CB2ED4"/>
    <w:rsid w:val="00CB61B9"/>
    <w:rsid w:val="00CB630C"/>
    <w:rsid w:val="00CB6EF4"/>
    <w:rsid w:val="00CC1106"/>
    <w:rsid w:val="00CC2193"/>
    <w:rsid w:val="00CC23FF"/>
    <w:rsid w:val="00CC2CCC"/>
    <w:rsid w:val="00CC4FCF"/>
    <w:rsid w:val="00CC576C"/>
    <w:rsid w:val="00CC621B"/>
    <w:rsid w:val="00CD164D"/>
    <w:rsid w:val="00CD29A5"/>
    <w:rsid w:val="00CD3C9B"/>
    <w:rsid w:val="00CD40E0"/>
    <w:rsid w:val="00CD4C27"/>
    <w:rsid w:val="00CD5AE3"/>
    <w:rsid w:val="00CE0F52"/>
    <w:rsid w:val="00CE137A"/>
    <w:rsid w:val="00CE73AC"/>
    <w:rsid w:val="00D041B5"/>
    <w:rsid w:val="00D04E0C"/>
    <w:rsid w:val="00D054A8"/>
    <w:rsid w:val="00D0636E"/>
    <w:rsid w:val="00D07F13"/>
    <w:rsid w:val="00D11C2E"/>
    <w:rsid w:val="00D12EB2"/>
    <w:rsid w:val="00D1343A"/>
    <w:rsid w:val="00D14576"/>
    <w:rsid w:val="00D14E8F"/>
    <w:rsid w:val="00D15A93"/>
    <w:rsid w:val="00D17805"/>
    <w:rsid w:val="00D17B1D"/>
    <w:rsid w:val="00D17B99"/>
    <w:rsid w:val="00D2135E"/>
    <w:rsid w:val="00D24CE8"/>
    <w:rsid w:val="00D26200"/>
    <w:rsid w:val="00D270DE"/>
    <w:rsid w:val="00D31468"/>
    <w:rsid w:val="00D3168C"/>
    <w:rsid w:val="00D31EE4"/>
    <w:rsid w:val="00D322F6"/>
    <w:rsid w:val="00D3323D"/>
    <w:rsid w:val="00D33A9C"/>
    <w:rsid w:val="00D34CEA"/>
    <w:rsid w:val="00D36333"/>
    <w:rsid w:val="00D368BB"/>
    <w:rsid w:val="00D4059D"/>
    <w:rsid w:val="00D462C8"/>
    <w:rsid w:val="00D50082"/>
    <w:rsid w:val="00D54316"/>
    <w:rsid w:val="00D54A35"/>
    <w:rsid w:val="00D5607D"/>
    <w:rsid w:val="00D56123"/>
    <w:rsid w:val="00D573A5"/>
    <w:rsid w:val="00D5778F"/>
    <w:rsid w:val="00D63075"/>
    <w:rsid w:val="00D64A94"/>
    <w:rsid w:val="00D65018"/>
    <w:rsid w:val="00D66042"/>
    <w:rsid w:val="00D66644"/>
    <w:rsid w:val="00D70514"/>
    <w:rsid w:val="00D7179C"/>
    <w:rsid w:val="00D752C2"/>
    <w:rsid w:val="00D754B0"/>
    <w:rsid w:val="00D75D4F"/>
    <w:rsid w:val="00D76E32"/>
    <w:rsid w:val="00D774B9"/>
    <w:rsid w:val="00D82C78"/>
    <w:rsid w:val="00D839C1"/>
    <w:rsid w:val="00D85D39"/>
    <w:rsid w:val="00D8610B"/>
    <w:rsid w:val="00D86299"/>
    <w:rsid w:val="00D87706"/>
    <w:rsid w:val="00D90E98"/>
    <w:rsid w:val="00D91CF1"/>
    <w:rsid w:val="00D9231E"/>
    <w:rsid w:val="00D95445"/>
    <w:rsid w:val="00D96AF2"/>
    <w:rsid w:val="00D96EEC"/>
    <w:rsid w:val="00DA3F0F"/>
    <w:rsid w:val="00DA5A0E"/>
    <w:rsid w:val="00DA5FC4"/>
    <w:rsid w:val="00DA7644"/>
    <w:rsid w:val="00DA7E94"/>
    <w:rsid w:val="00DB0373"/>
    <w:rsid w:val="00DB0AE5"/>
    <w:rsid w:val="00DB0EA8"/>
    <w:rsid w:val="00DB1420"/>
    <w:rsid w:val="00DB3329"/>
    <w:rsid w:val="00DB33CA"/>
    <w:rsid w:val="00DB36BD"/>
    <w:rsid w:val="00DB3740"/>
    <w:rsid w:val="00DB3875"/>
    <w:rsid w:val="00DB5E30"/>
    <w:rsid w:val="00DB69F2"/>
    <w:rsid w:val="00DB7128"/>
    <w:rsid w:val="00DC0285"/>
    <w:rsid w:val="00DC24A2"/>
    <w:rsid w:val="00DC283A"/>
    <w:rsid w:val="00DC3A38"/>
    <w:rsid w:val="00DC46D8"/>
    <w:rsid w:val="00DC4DBB"/>
    <w:rsid w:val="00DC63A1"/>
    <w:rsid w:val="00DC7A12"/>
    <w:rsid w:val="00DD17CC"/>
    <w:rsid w:val="00DD182A"/>
    <w:rsid w:val="00DD24CD"/>
    <w:rsid w:val="00DD3E33"/>
    <w:rsid w:val="00DD6658"/>
    <w:rsid w:val="00DD66C7"/>
    <w:rsid w:val="00DD6D69"/>
    <w:rsid w:val="00DD7302"/>
    <w:rsid w:val="00DE0231"/>
    <w:rsid w:val="00DE05D1"/>
    <w:rsid w:val="00DE0AD9"/>
    <w:rsid w:val="00DE0E95"/>
    <w:rsid w:val="00DE1B0F"/>
    <w:rsid w:val="00DE33B5"/>
    <w:rsid w:val="00DE341C"/>
    <w:rsid w:val="00DE6FEF"/>
    <w:rsid w:val="00DE7F0C"/>
    <w:rsid w:val="00DF65F9"/>
    <w:rsid w:val="00DF7403"/>
    <w:rsid w:val="00E02103"/>
    <w:rsid w:val="00E02AA1"/>
    <w:rsid w:val="00E03587"/>
    <w:rsid w:val="00E06BF8"/>
    <w:rsid w:val="00E11ACD"/>
    <w:rsid w:val="00E12C0C"/>
    <w:rsid w:val="00E13534"/>
    <w:rsid w:val="00E14AD2"/>
    <w:rsid w:val="00E173CF"/>
    <w:rsid w:val="00E17F18"/>
    <w:rsid w:val="00E17F4C"/>
    <w:rsid w:val="00E2366E"/>
    <w:rsid w:val="00E23AD0"/>
    <w:rsid w:val="00E23DD9"/>
    <w:rsid w:val="00E244C4"/>
    <w:rsid w:val="00E262CC"/>
    <w:rsid w:val="00E26FF3"/>
    <w:rsid w:val="00E278E2"/>
    <w:rsid w:val="00E27FC8"/>
    <w:rsid w:val="00E30CFB"/>
    <w:rsid w:val="00E33B5D"/>
    <w:rsid w:val="00E34C20"/>
    <w:rsid w:val="00E34F3B"/>
    <w:rsid w:val="00E363F5"/>
    <w:rsid w:val="00E368C5"/>
    <w:rsid w:val="00E3798D"/>
    <w:rsid w:val="00E40C13"/>
    <w:rsid w:val="00E4102B"/>
    <w:rsid w:val="00E42B0F"/>
    <w:rsid w:val="00E44935"/>
    <w:rsid w:val="00E46911"/>
    <w:rsid w:val="00E510A0"/>
    <w:rsid w:val="00E519B7"/>
    <w:rsid w:val="00E51D98"/>
    <w:rsid w:val="00E53370"/>
    <w:rsid w:val="00E545B6"/>
    <w:rsid w:val="00E56DB9"/>
    <w:rsid w:val="00E578EF"/>
    <w:rsid w:val="00E57E64"/>
    <w:rsid w:val="00E6001C"/>
    <w:rsid w:val="00E60878"/>
    <w:rsid w:val="00E6274B"/>
    <w:rsid w:val="00E638AD"/>
    <w:rsid w:val="00E65A8D"/>
    <w:rsid w:val="00E66635"/>
    <w:rsid w:val="00E67314"/>
    <w:rsid w:val="00E67A5C"/>
    <w:rsid w:val="00E67BDE"/>
    <w:rsid w:val="00E7159A"/>
    <w:rsid w:val="00E72BE7"/>
    <w:rsid w:val="00E72CC1"/>
    <w:rsid w:val="00E73F7D"/>
    <w:rsid w:val="00E744AE"/>
    <w:rsid w:val="00E7536E"/>
    <w:rsid w:val="00E770D2"/>
    <w:rsid w:val="00E8025F"/>
    <w:rsid w:val="00E80450"/>
    <w:rsid w:val="00E8150A"/>
    <w:rsid w:val="00E81C8C"/>
    <w:rsid w:val="00E843E5"/>
    <w:rsid w:val="00E84571"/>
    <w:rsid w:val="00E872D0"/>
    <w:rsid w:val="00E903B3"/>
    <w:rsid w:val="00E90815"/>
    <w:rsid w:val="00E93892"/>
    <w:rsid w:val="00E95C61"/>
    <w:rsid w:val="00E96708"/>
    <w:rsid w:val="00E96EA4"/>
    <w:rsid w:val="00E96FCB"/>
    <w:rsid w:val="00EA009D"/>
    <w:rsid w:val="00EA3D49"/>
    <w:rsid w:val="00EA755E"/>
    <w:rsid w:val="00EA7CF0"/>
    <w:rsid w:val="00EB2BCB"/>
    <w:rsid w:val="00EB5D83"/>
    <w:rsid w:val="00EB5F2B"/>
    <w:rsid w:val="00EC062A"/>
    <w:rsid w:val="00EC11E3"/>
    <w:rsid w:val="00EC3084"/>
    <w:rsid w:val="00EC4001"/>
    <w:rsid w:val="00EC47EF"/>
    <w:rsid w:val="00EC4F90"/>
    <w:rsid w:val="00ED195B"/>
    <w:rsid w:val="00ED1B87"/>
    <w:rsid w:val="00ED2F5C"/>
    <w:rsid w:val="00ED37AC"/>
    <w:rsid w:val="00ED58C2"/>
    <w:rsid w:val="00ED6D15"/>
    <w:rsid w:val="00ED717A"/>
    <w:rsid w:val="00EE0B07"/>
    <w:rsid w:val="00EE1F49"/>
    <w:rsid w:val="00EE2CC6"/>
    <w:rsid w:val="00EE3D2C"/>
    <w:rsid w:val="00EE4054"/>
    <w:rsid w:val="00EE5458"/>
    <w:rsid w:val="00EE54E2"/>
    <w:rsid w:val="00EE6A76"/>
    <w:rsid w:val="00EE6D06"/>
    <w:rsid w:val="00EE7F09"/>
    <w:rsid w:val="00EF1A59"/>
    <w:rsid w:val="00EF2E3B"/>
    <w:rsid w:val="00EF31B6"/>
    <w:rsid w:val="00EF3B64"/>
    <w:rsid w:val="00EF3C05"/>
    <w:rsid w:val="00EF3FB0"/>
    <w:rsid w:val="00EF43E7"/>
    <w:rsid w:val="00EF45CD"/>
    <w:rsid w:val="00EF4B35"/>
    <w:rsid w:val="00EF5B0B"/>
    <w:rsid w:val="00EF6067"/>
    <w:rsid w:val="00F00210"/>
    <w:rsid w:val="00F0071A"/>
    <w:rsid w:val="00F01A9E"/>
    <w:rsid w:val="00F01AF2"/>
    <w:rsid w:val="00F035B8"/>
    <w:rsid w:val="00F03D67"/>
    <w:rsid w:val="00F040C9"/>
    <w:rsid w:val="00F04F50"/>
    <w:rsid w:val="00F0562A"/>
    <w:rsid w:val="00F0652C"/>
    <w:rsid w:val="00F07672"/>
    <w:rsid w:val="00F10F5C"/>
    <w:rsid w:val="00F12000"/>
    <w:rsid w:val="00F1234C"/>
    <w:rsid w:val="00F177BD"/>
    <w:rsid w:val="00F20E63"/>
    <w:rsid w:val="00F22602"/>
    <w:rsid w:val="00F24825"/>
    <w:rsid w:val="00F25021"/>
    <w:rsid w:val="00F25524"/>
    <w:rsid w:val="00F300B0"/>
    <w:rsid w:val="00F3045C"/>
    <w:rsid w:val="00F31F6A"/>
    <w:rsid w:val="00F329CD"/>
    <w:rsid w:val="00F33790"/>
    <w:rsid w:val="00F33B52"/>
    <w:rsid w:val="00F35E6A"/>
    <w:rsid w:val="00F3763E"/>
    <w:rsid w:val="00F40B35"/>
    <w:rsid w:val="00F41296"/>
    <w:rsid w:val="00F414D1"/>
    <w:rsid w:val="00F42888"/>
    <w:rsid w:val="00F46892"/>
    <w:rsid w:val="00F52AAB"/>
    <w:rsid w:val="00F53C91"/>
    <w:rsid w:val="00F53CC4"/>
    <w:rsid w:val="00F553AA"/>
    <w:rsid w:val="00F60AF2"/>
    <w:rsid w:val="00F60F77"/>
    <w:rsid w:val="00F61FC1"/>
    <w:rsid w:val="00F622F9"/>
    <w:rsid w:val="00F6265D"/>
    <w:rsid w:val="00F64D0F"/>
    <w:rsid w:val="00F64E45"/>
    <w:rsid w:val="00F65F1B"/>
    <w:rsid w:val="00F66052"/>
    <w:rsid w:val="00F6633D"/>
    <w:rsid w:val="00F664F2"/>
    <w:rsid w:val="00F66F09"/>
    <w:rsid w:val="00F67913"/>
    <w:rsid w:val="00F67BB8"/>
    <w:rsid w:val="00F70888"/>
    <w:rsid w:val="00F71696"/>
    <w:rsid w:val="00F7266E"/>
    <w:rsid w:val="00F7274B"/>
    <w:rsid w:val="00F73235"/>
    <w:rsid w:val="00F7620E"/>
    <w:rsid w:val="00F770C7"/>
    <w:rsid w:val="00F772E7"/>
    <w:rsid w:val="00F775B4"/>
    <w:rsid w:val="00F8177B"/>
    <w:rsid w:val="00F83702"/>
    <w:rsid w:val="00F86758"/>
    <w:rsid w:val="00F86CB2"/>
    <w:rsid w:val="00F87500"/>
    <w:rsid w:val="00F90583"/>
    <w:rsid w:val="00F939C6"/>
    <w:rsid w:val="00F93DA4"/>
    <w:rsid w:val="00F94587"/>
    <w:rsid w:val="00F962DA"/>
    <w:rsid w:val="00FA1715"/>
    <w:rsid w:val="00FA1A5B"/>
    <w:rsid w:val="00FA22AA"/>
    <w:rsid w:val="00FA2D6F"/>
    <w:rsid w:val="00FA5741"/>
    <w:rsid w:val="00FB0AAF"/>
    <w:rsid w:val="00FB0C2F"/>
    <w:rsid w:val="00FB1431"/>
    <w:rsid w:val="00FB215A"/>
    <w:rsid w:val="00FB29BA"/>
    <w:rsid w:val="00FB6B46"/>
    <w:rsid w:val="00FC28D9"/>
    <w:rsid w:val="00FD0A83"/>
    <w:rsid w:val="00FD344D"/>
    <w:rsid w:val="00FD352F"/>
    <w:rsid w:val="00FD3675"/>
    <w:rsid w:val="00FD501D"/>
    <w:rsid w:val="00FE041A"/>
    <w:rsid w:val="00FE25E3"/>
    <w:rsid w:val="00FE476F"/>
    <w:rsid w:val="00FE56B5"/>
    <w:rsid w:val="00FE64C7"/>
    <w:rsid w:val="00FE6C4E"/>
    <w:rsid w:val="00FF021E"/>
    <w:rsid w:val="00FF0BE3"/>
    <w:rsid w:val="00FF56AB"/>
    <w:rsid w:val="00FF6375"/>
    <w:rsid w:val="00FF667D"/>
    <w:rsid w:val="00FF6AAB"/>
    <w:rsid w:val="00FF7317"/>
    <w:rsid w:val="00FF7326"/>
    <w:rsid w:val="05E759FD"/>
    <w:rsid w:val="06E1A6C7"/>
    <w:rsid w:val="071DD437"/>
    <w:rsid w:val="0801CB60"/>
    <w:rsid w:val="0B9CBBC4"/>
    <w:rsid w:val="1016918B"/>
    <w:rsid w:val="13181C61"/>
    <w:rsid w:val="164053B6"/>
    <w:rsid w:val="1882E356"/>
    <w:rsid w:val="1994EA8C"/>
    <w:rsid w:val="2044A7A5"/>
    <w:rsid w:val="20466E0D"/>
    <w:rsid w:val="212D16A9"/>
    <w:rsid w:val="22FCA70F"/>
    <w:rsid w:val="2551890D"/>
    <w:rsid w:val="2767EB4D"/>
    <w:rsid w:val="27A0560E"/>
    <w:rsid w:val="283E4C6B"/>
    <w:rsid w:val="29C584CC"/>
    <w:rsid w:val="2A17ED97"/>
    <w:rsid w:val="2BAB0982"/>
    <w:rsid w:val="2DCAC5DF"/>
    <w:rsid w:val="2F331CA9"/>
    <w:rsid w:val="3155FBBE"/>
    <w:rsid w:val="327714AD"/>
    <w:rsid w:val="37A4A789"/>
    <w:rsid w:val="3C13E9F1"/>
    <w:rsid w:val="3CD4FE3C"/>
    <w:rsid w:val="3D5A00D3"/>
    <w:rsid w:val="3EB6B456"/>
    <w:rsid w:val="3EE19EDF"/>
    <w:rsid w:val="4098A6F2"/>
    <w:rsid w:val="417A9A33"/>
    <w:rsid w:val="4189B330"/>
    <w:rsid w:val="41CCBE7B"/>
    <w:rsid w:val="43155EC5"/>
    <w:rsid w:val="43396932"/>
    <w:rsid w:val="48BCD549"/>
    <w:rsid w:val="49778B63"/>
    <w:rsid w:val="4AA6B78B"/>
    <w:rsid w:val="4B4CF23D"/>
    <w:rsid w:val="4B7BA233"/>
    <w:rsid w:val="4D40AB03"/>
    <w:rsid w:val="4DD8566B"/>
    <w:rsid w:val="513E97F6"/>
    <w:rsid w:val="54E6B622"/>
    <w:rsid w:val="55CA3FF3"/>
    <w:rsid w:val="57661054"/>
    <w:rsid w:val="582BFCF4"/>
    <w:rsid w:val="5925DE70"/>
    <w:rsid w:val="5A6119E9"/>
    <w:rsid w:val="5A6C995C"/>
    <w:rsid w:val="5B1C4959"/>
    <w:rsid w:val="5B342C9B"/>
    <w:rsid w:val="5F6B8318"/>
    <w:rsid w:val="5F712239"/>
    <w:rsid w:val="62530371"/>
    <w:rsid w:val="63EED3D2"/>
    <w:rsid w:val="6719AFA5"/>
    <w:rsid w:val="686FF711"/>
    <w:rsid w:val="69FF5189"/>
    <w:rsid w:val="6A0BC772"/>
    <w:rsid w:val="6C30DDC3"/>
    <w:rsid w:val="792C3176"/>
    <w:rsid w:val="7BA8C266"/>
    <w:rsid w:val="7E291752"/>
    <w:rsid w:val="7F0AC616"/>
  </w:rsids>
  <m:mathPr>
    <m:mathFont m:val="Cambria Math"/>
    <m:brkBin m:val="before"/>
    <m:brkBinSub m:val="--"/>
    <m:smallFrac m:val="0"/>
    <m:dispDef/>
    <m:lMargin m:val="0"/>
    <m:rMargin m:val="0"/>
    <m:defJc m:val="centerGroup"/>
    <m:wrapRight/>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7EA553"/>
  <w15:chartTrackingRefBased/>
  <w15:docId w15:val="{FFB15A13-0AB0-4FDF-83D4-D3E8A7A7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ource Sans Pro" w:hAnsi="Source Sans Pro"/>
      <w:sz w:val="20"/>
      <w:szCs w:val="24"/>
    </w:rPr>
  </w:style>
  <w:style w:type="paragraph" w:styleId="Heading1">
    <w:name w:val="heading 1"/>
    <w:link w:val="Heading1Char"/>
    <w:pPr>
      <w:spacing w:after="240"/>
      <w:outlineLvl w:val="0"/>
    </w:pPr>
    <w:rPr>
      <w:rFonts w:ascii="Arial" w:eastAsia="Arial" w:hAnsi="Arial" w:cs="Arial" w:asciiTheme="Source Sans Pro"/>
      <w:b/>
      <w:color w:val="556677"/>
      <w:sz w:val="32"/>
    </w:rPr>
  </w:style>
  <w:style w:type="paragraph" w:styleId="Heading2">
    <w:name w:val="heading 2"/>
    <w:link w:val="Heading2Char"/>
    <w:pPr>
      <w:spacing w:after="160"/>
      <w:outlineLvl w:val="1"/>
    </w:pPr>
    <w:rPr>
      <w:rFonts w:ascii="Arial" w:eastAsia="Arial" w:hAnsi="Arial" w:cs="Arial" w:asciiTheme="Source Sans Pro"/>
      <w:b/>
      <w:color w:val="556677"/>
      <w:sz w:val="28"/>
    </w:rPr>
  </w:style>
  <w:style w:type="paragraph" w:styleId="Heading3">
    <w:name w:val="heading 3"/>
    <w:link w:val="Heading3Char"/>
    <w:pPr>
      <w:spacing w:after="160"/>
      <w:outlineLvl w:val="2"/>
    </w:pPr>
    <w:rPr>
      <w:rFonts w:ascii="Arial" w:eastAsia="Arial" w:hAnsi="Arial" w:cs="Arial" w:asciiTheme="Source Sans Pro"/>
      <w:b/>
      <w:color w:val="556677"/>
      <w:sz w:val="24"/>
    </w:rPr>
  </w:style>
  <w:style w:type="paragraph" w:styleId="Heading4">
    <w:name w:val="heading 4"/>
    <w:pPr>
      <w:spacing w:after="60"/>
      <w:outlineLvl w:val="3"/>
    </w:pPr>
    <w:rPr>
      <w:rFonts w:ascii="Arial" w:eastAsia="Arial" w:hAnsi="Arial" w:cs="Arial" w:asciiTheme="Source Sans Pro"/>
      <w:b/>
      <w:color w:val="55667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73CF"/>
    <w:rPr>
      <w:rFonts w:ascii="Segoe UI" w:hAnsi="Segoe UI" w:cs="Segoe UI"/>
      <w:sz w:val="18"/>
      <w:szCs w:val="18"/>
    </w:rPr>
  </w:style>
  <w:style w:type="character" w:customStyle="1" w:styleId="BalloonTextChar">
    <w:name w:val="Balloon Text Char"/>
    <w:link w:val="BalloonText"/>
    <w:rsid w:val="00E173CF"/>
    <w:rPr>
      <w:rFonts w:ascii="Segoe UI" w:hAnsi="Segoe UI" w:cs="Segoe UI"/>
      <w:sz w:val="18"/>
      <w:szCs w:val="18"/>
    </w:rPr>
  </w:style>
  <w:style w:type="paragraph" w:styleId="ListParagraph">
    <w:name w:val="List Paragraph"/>
    <w:basedOn w:val="Normal"/>
    <w:uiPriority w:val="1"/>
    <w:qFormat/>
    <w:rsid w:val="00083F63"/>
    <w:pPr>
      <w:spacing w:after="160" w:line="259" w:lineRule="auto"/>
      <w:ind w:left="720"/>
      <w:contextualSpacing/>
    </w:pPr>
    <w:rPr>
      <w:rFonts w:ascii="Calibri" w:eastAsia="Calibri" w:hAnsi="Calibri"/>
      <w:sz w:val="22"/>
      <w:szCs w:val="22"/>
      <w:lang w:eastAsia="en-US"/>
    </w:rPr>
  </w:style>
  <w:style w:type="character" w:styleId="CommentReference">
    <w:name w:val="annotation reference"/>
    <w:uiPriority w:val="99"/>
    <w:rsid w:val="00E51D98"/>
    <w:rPr>
      <w:sz w:val="16"/>
      <w:szCs w:val="16"/>
    </w:rPr>
  </w:style>
  <w:style w:type="paragraph" w:styleId="CommentText">
    <w:name w:val="annotation text"/>
    <w:basedOn w:val="Normal"/>
    <w:link w:val="CommentTextChar"/>
    <w:uiPriority w:val="99"/>
    <w:rsid w:val="00E51D98"/>
    <w:rPr>
      <w:sz w:val="20"/>
      <w:szCs w:val="20"/>
    </w:rPr>
  </w:style>
  <w:style w:type="character" w:customStyle="1" w:styleId="CommentTextChar">
    <w:name w:val="Comment Text Char"/>
    <w:basedOn w:val="DefaultParagraphFont"/>
    <w:link w:val="CommentText"/>
    <w:uiPriority w:val="99"/>
    <w:rsid w:val="00E51D98"/>
  </w:style>
  <w:style w:type="paragraph" w:styleId="CommentSubject">
    <w:name w:val="annotation subject"/>
    <w:basedOn w:val="CommentText"/>
    <w:next w:val="CommentText"/>
    <w:link w:val="CommentSubjectChar"/>
    <w:rsid w:val="00E51D98"/>
    <w:rPr>
      <w:b/>
      <w:bCs/>
    </w:rPr>
  </w:style>
  <w:style w:type="character" w:customStyle="1" w:styleId="CommentSubjectChar">
    <w:name w:val="Comment Subject Char"/>
    <w:link w:val="CommentSubject"/>
    <w:rsid w:val="00E51D98"/>
    <w:rPr>
      <w:b/>
      <w:bCs/>
    </w:rPr>
  </w:style>
  <w:style w:type="paragraph" w:customStyle="1" w:styleId="subsection">
    <w:name w:val="subsection"/>
    <w:uiPriority w:val="4"/>
    <w:qFormat/>
    <w:rsid w:val="002231DF"/>
    <w:pPr>
      <w:keepLines/>
      <w:widowControl w:val="0"/>
      <w:numPr>
        <w:ilvl w:val="4"/>
        <w:numId w:val="2"/>
      </w:numPr>
      <w:tabs>
        <w:tab w:val="num" w:pos="643"/>
        <w:tab w:val="num" w:pos="1209"/>
      </w:tabs>
      <w:spacing w:before="240"/>
      <w:jc w:val="both"/>
    </w:pPr>
    <w:rPr>
      <w:rFonts w:ascii="Arial" w:hAnsi="Arial" w:cs="Arial"/>
      <w:sz w:val="22"/>
      <w:szCs w:val="22"/>
      <w:lang w:eastAsia="en-US"/>
    </w:rPr>
  </w:style>
  <w:style w:type="paragraph" w:customStyle="1" w:styleId="paragraph">
    <w:name w:val="paragraph"/>
    <w:uiPriority w:val="5"/>
    <w:qFormat/>
    <w:rsid w:val="002231DF"/>
    <w:pPr>
      <w:keepLines/>
      <w:widowControl w:val="0"/>
      <w:numPr>
        <w:ilvl w:val="5"/>
        <w:numId w:val="2"/>
      </w:numPr>
      <w:tabs>
        <w:tab w:val="num" w:pos="643"/>
        <w:tab w:val="num" w:pos="1209"/>
      </w:tabs>
      <w:spacing w:before="240"/>
      <w:jc w:val="both"/>
    </w:pPr>
    <w:rPr>
      <w:rFonts w:ascii="Arial" w:hAnsi="Arial" w:cs="Arial"/>
      <w:sz w:val="22"/>
      <w:szCs w:val="22"/>
      <w:lang w:eastAsia="en-US"/>
    </w:rPr>
  </w:style>
  <w:style w:type="numbering" w:customStyle="1" w:styleId="Body">
    <w:name w:val="Body"/>
    <w:rsid w:val="002231DF"/>
    <w:pPr>
      <w:numPr>
        <w:numId w:val="3"/>
      </w:numPr>
    </w:pPr>
  </w:style>
  <w:style w:type="character" w:customStyle="1" w:styleId="Heading1Char">
    <w:name w:val="Heading 1 Char"/>
    <w:link w:val="Heading1"/>
    <w:uiPriority w:val="9"/>
    <w:rsid w:val="00D17805"/>
    <w:rPr>
      <w:b/>
      <w:bCs/>
      <w:kern w:val="36"/>
      <w:sz w:val="48"/>
      <w:szCs w:val="48"/>
    </w:rPr>
  </w:style>
  <w:style w:type="character" w:customStyle="1" w:styleId="Heading2Char">
    <w:name w:val="Heading 2 Char"/>
    <w:link w:val="Heading2"/>
    <w:uiPriority w:val="9"/>
    <w:rsid w:val="00D17805"/>
    <w:rPr>
      <w:b/>
      <w:bCs/>
      <w:sz w:val="36"/>
      <w:szCs w:val="36"/>
    </w:rPr>
  </w:style>
  <w:style w:type="character" w:customStyle="1" w:styleId="Heading3Char">
    <w:name w:val="Heading 3 Char"/>
    <w:link w:val="Heading3"/>
    <w:uiPriority w:val="9"/>
    <w:rsid w:val="00D17805"/>
    <w:rPr>
      <w:b/>
      <w:bCs/>
      <w:sz w:val="27"/>
      <w:szCs w:val="27"/>
    </w:rPr>
  </w:style>
  <w:style w:type="character" w:customStyle="1" w:styleId="printhtml">
    <w:name w:val="print_html"/>
    <w:basedOn w:val="DefaultParagraphFont"/>
    <w:rsid w:val="00D17805"/>
  </w:style>
  <w:style w:type="character" w:styleId="Hyperlink">
    <w:name w:val="Hyperlink"/>
    <w:aliases w:val="MPL - Hyperlink"/>
    <w:uiPriority w:val="99"/>
    <w:unhideWhenUsed/>
    <w:qFormat/>
    <w:rsid w:val="00D17805"/>
    <w:rPr>
      <w:color w:val="0000FF"/>
      <w:u w:val="single"/>
    </w:rPr>
  </w:style>
  <w:style w:type="character" w:customStyle="1" w:styleId="date-display-single">
    <w:name w:val="date-display-single"/>
    <w:basedOn w:val="DefaultParagraphFont"/>
    <w:rsid w:val="00D17805"/>
  </w:style>
  <w:style w:type="paragraph" w:styleId="NormalWeb">
    <w:name w:val="Normal (Web)"/>
    <w:basedOn w:val="Normal"/>
    <w:uiPriority w:val="99"/>
    <w:unhideWhenUsed/>
    <w:rsid w:val="00D17805"/>
    <w:pPr>
      <w:spacing w:before="100" w:beforeAutospacing="1" w:after="100" w:afterAutospacing="1"/>
    </w:pPr>
  </w:style>
  <w:style w:type="character" w:styleId="Emphasis">
    <w:name w:val="Emphasis"/>
    <w:uiPriority w:val="20"/>
    <w:qFormat/>
    <w:rsid w:val="00D17805"/>
    <w:rPr>
      <w:i/>
      <w:iCs/>
    </w:rPr>
  </w:style>
  <w:style w:type="paragraph" w:customStyle="1" w:styleId="Default">
    <w:name w:val="Default"/>
    <w:rsid w:val="001A2B6C"/>
    <w:pPr>
      <w:autoSpaceDE w:val="0"/>
      <w:autoSpaceDN w:val="0"/>
      <w:adjustRightInd w:val="0"/>
    </w:pPr>
    <w:rPr>
      <w:rFonts w:ascii="Arial" w:hAnsi="Arial" w:cs="Arial"/>
      <w:color w:val="000000"/>
      <w:sz w:val="24"/>
      <w:szCs w:val="24"/>
    </w:rPr>
  </w:style>
  <w:style w:type="character" w:styleId="UnresolvedMention">
    <w:name w:val="Unresolved Mention"/>
    <w:uiPriority w:val="99"/>
    <w:unhideWhenUsed/>
    <w:rsid w:val="00624354"/>
    <w:rPr>
      <w:color w:val="605E5C"/>
      <w:shd w:val="clear" w:color="auto" w:fill="E1DFDD"/>
    </w:rPr>
  </w:style>
  <w:style w:type="paragraph" w:styleId="Header">
    <w:name w:val="header"/>
    <w:basedOn w:val="Normal"/>
    <w:link w:val="HeaderChar"/>
    <w:rsid w:val="005B1A7B"/>
    <w:pPr>
      <w:tabs>
        <w:tab w:val="center" w:pos="4513"/>
        <w:tab w:val="right" w:pos="9026"/>
      </w:tabs>
    </w:pPr>
  </w:style>
  <w:style w:type="character" w:customStyle="1" w:styleId="HeaderChar">
    <w:name w:val="Header Char"/>
    <w:link w:val="Header"/>
    <w:rsid w:val="005B1A7B"/>
    <w:rPr>
      <w:sz w:val="24"/>
      <w:szCs w:val="24"/>
    </w:rPr>
  </w:style>
  <w:style w:type="paragraph" w:styleId="Footer">
    <w:name w:val="footer"/>
    <w:basedOn w:val="Normal"/>
    <w:link w:val="FooterChar"/>
    <w:rsid w:val="005B1A7B"/>
    <w:pPr>
      <w:tabs>
        <w:tab w:val="center" w:pos="4513"/>
        <w:tab w:val="right" w:pos="9026"/>
      </w:tabs>
    </w:pPr>
  </w:style>
  <w:style w:type="character" w:customStyle="1" w:styleId="FooterChar">
    <w:name w:val="Footer Char"/>
    <w:link w:val="Footer"/>
    <w:rsid w:val="005B1A7B"/>
    <w:rPr>
      <w:sz w:val="24"/>
      <w:szCs w:val="24"/>
    </w:rPr>
  </w:style>
  <w:style w:type="character" w:styleId="Mention">
    <w:name w:val="Mention"/>
    <w:uiPriority w:val="99"/>
    <w:unhideWhenUsed/>
    <w:rsid w:val="001D3F29"/>
    <w:rPr>
      <w:color w:val="2B579A"/>
      <w:shd w:val="clear" w:color="auto" w:fill="E1DFDD"/>
    </w:rPr>
  </w:style>
  <w:style w:type="paragraph" w:styleId="Revision">
    <w:name w:val="Revision"/>
    <w:hidden/>
    <w:uiPriority w:val="99"/>
    <w:semiHidden/>
    <w:rsid w:val="00F41296"/>
    <w:rPr>
      <w:sz w:val="24"/>
      <w:szCs w:val="24"/>
    </w:rPr>
  </w:style>
  <w:style w:type="character" w:customStyle="1" w:styleId="cf01">
    <w:name w:val="cf01"/>
    <w:rsid w:val="00D839C1"/>
    <w:rPr>
      <w:rFonts w:ascii="Segoe UI" w:hAnsi="Segoe UI" w:cs="Segoe UI" w:hint="default"/>
      <w:sz w:val="18"/>
      <w:szCs w:val="18"/>
    </w:rPr>
  </w:style>
  <w:style w:type="paragraph" w:customStyle="1" w:styleId="pf0">
    <w:name w:val="pf0"/>
    <w:basedOn w:val="Normal"/>
    <w:rsid w:val="00B9711C"/>
    <w:pPr>
      <w:spacing w:before="100" w:beforeAutospacing="1" w:after="100" w:afterAutospacing="1"/>
    </w:pPr>
  </w:style>
  <w:style w:type="character" w:customStyle="1" w:styleId="cf11">
    <w:name w:val="cf11"/>
    <w:basedOn w:val="DefaultParagraphFont"/>
    <w:rsid w:val="00B9711C"/>
    <w:rPr>
      <w:rFonts w:ascii="Segoe UI" w:hAnsi="Segoe UI" w:cs="Segoe UI" w:hint="default"/>
      <w:sz w:val="18"/>
      <w:szCs w:val="18"/>
    </w:rPr>
  </w:style>
  <w:style w:type="character" w:styleId="Strong">
    <w:name w:val="Strong"/>
    <w:basedOn w:val="DefaultParagraphFont"/>
    <w:uiPriority w:val="22"/>
    <w:qFormat/>
    <w:rsid w:val="006E3F2D"/>
    <w:rPr>
      <w:b/>
      <w:bCs/>
    </w:rPr>
  </w:style>
  <w:style w:type="character" w:styleId="FollowedHyperlink">
    <w:name w:val="FollowedHyperlink"/>
    <w:basedOn w:val="DefaultParagraphFont"/>
    <w:rsid w:val="00481A1C"/>
    <w:rPr>
      <w:color w:val="954F72" w:themeColor="followedHyperlink"/>
      <w:u w:val="single"/>
    </w:rPr>
  </w:style>
  <w:style w:type="table" w:styleId="TableGrid">
    <w:name w:val="Table Grid"/>
    <w:basedOn w:val="TableNormal"/>
    <w:uiPriority w:val="59"/>
    <w:rsid w:val="0049352F"/>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LParagraphlevel1">
    <w:name w:val="MPL Paragraph level 1"/>
    <w:basedOn w:val="ListParagraph"/>
    <w:qFormat/>
    <w:rsid w:val="0022756C"/>
    <w:pPr>
      <w:numPr>
        <w:ilvl w:val="1"/>
        <w:numId w:val="6"/>
      </w:numPr>
      <w:spacing w:afterLines="50" w:after="120" w:line="276" w:lineRule="auto"/>
      <w:contextualSpacing w:val="0"/>
    </w:pPr>
    <w:rPr>
      <w:rFonts w:ascii="Source Sans Pro" w:eastAsiaTheme="minorEastAsia" w:hAnsi="Source Sans Pro" w:cs="Arial"/>
      <w:color w:val="000000"/>
      <w:sz w:val="20"/>
      <w:lang w:val="en-US"/>
    </w:rPr>
  </w:style>
  <w:style w:type="paragraph" w:customStyle="1" w:styleId="MPLHeading1">
    <w:name w:val="MPL Heading 1"/>
    <w:basedOn w:val="Heading2"/>
    <w:qFormat/>
    <w:rsid w:val="0049352F"/>
    <w:pPr>
      <w:keepNext/>
      <w:keepLines/>
      <w:numPr>
        <w:numId w:val="6"/>
      </w:numPr>
      <w:spacing w:before="200" w:afterLines="50" w:after="120" w:line="276" w:lineRule="auto"/>
    </w:pPr>
    <w:rPr>
      <w:rFonts w:ascii="Source Sans Pro" w:eastAsiaTheme="majorEastAsia" w:hAnsi="Source Sans Pro"/>
      <w:bCs/>
      <w:color w:val="4472C4" w:themeColor="accent1"/>
      <w:szCs w:val="26"/>
      <w:lang w:val="en-US" w:eastAsia="en-US"/>
    </w:rPr>
  </w:style>
  <w:style w:type="paragraph" w:customStyle="1" w:styleId="MPLParagraphlevel2">
    <w:name w:val="MPL Paragraph level 2"/>
    <w:basedOn w:val="ListParagraph"/>
    <w:qFormat/>
    <w:rsid w:val="0022756C"/>
    <w:pPr>
      <w:numPr>
        <w:ilvl w:val="2"/>
        <w:numId w:val="6"/>
      </w:numPr>
      <w:spacing w:after="200" w:line="276" w:lineRule="auto"/>
    </w:pPr>
    <w:rPr>
      <w:rFonts w:ascii="Source Sans Pro" w:eastAsiaTheme="minorEastAsia" w:hAnsi="Source Sans Pro" w:cs="Arial"/>
      <w:sz w:val="20"/>
      <w:lang w:val="en-US"/>
    </w:rPr>
  </w:style>
  <w:style w:type="paragraph" w:customStyle="1" w:styleId="MPLParagraphlevel3">
    <w:name w:val="MPL Paragraph level 3"/>
    <w:basedOn w:val="ListParagraph"/>
    <w:qFormat/>
    <w:rsid w:val="0049352F"/>
    <w:pPr>
      <w:numPr>
        <w:ilvl w:val="3"/>
        <w:numId w:val="6"/>
      </w:numPr>
      <w:spacing w:before="120" w:after="120" w:line="276" w:lineRule="auto"/>
    </w:pPr>
    <w:rPr>
      <w:rFonts w:ascii="Source Sans Pro" w:eastAsiaTheme="minorEastAsia" w:hAnsi="Source Sans Pro" w:cs="Arial"/>
      <w:sz w:val="20"/>
      <w:lang w:val="en-US"/>
    </w:rPr>
  </w:style>
  <w:style w:type="paragraph" w:customStyle="1" w:styleId="MPLParagraphlevel4">
    <w:name w:val="MPL Paragraph level 4"/>
    <w:basedOn w:val="ListParagraph"/>
    <w:qFormat/>
    <w:rsid w:val="0049352F"/>
    <w:pPr>
      <w:numPr>
        <w:ilvl w:val="4"/>
        <w:numId w:val="6"/>
      </w:numPr>
      <w:spacing w:afterLines="50" w:after="120" w:line="276" w:lineRule="auto"/>
    </w:pPr>
    <w:rPr>
      <w:rFonts w:ascii="Source Sans Pro" w:eastAsiaTheme="minorEastAsia" w:hAnsi="Source Sans Pro" w:cs="Arial"/>
      <w:sz w:val="20"/>
      <w:lang w:val="en-US"/>
    </w:rPr>
  </w:style>
  <w:style w:type="paragraph" w:customStyle="1" w:styleId="MPFSubheading">
    <w:name w:val="MPF Subheading"/>
    <w:basedOn w:val="Heading3"/>
    <w:qFormat/>
    <w:rsid w:val="0049352F"/>
    <w:pPr>
      <w:keepNext/>
      <w:keepLines/>
      <w:spacing w:before="200" w:afterLines="50" w:after="120" w:line="276" w:lineRule="auto"/>
    </w:pPr>
    <w:rPr>
      <w:rFonts w:ascii="Source Sans Pro" w:eastAsiaTheme="majorEastAsia" w:hAnsi="Source Sans Pro"/>
      <w:bCs/>
      <w:color w:val="4472C4" w:themeColor="accent1"/>
      <w:szCs w:val="22"/>
      <w:lang w:val="en-US" w:eastAsia="en-US"/>
    </w:rPr>
  </w:style>
  <w:style w:type="paragraph" w:customStyle="1" w:styleId="MPLParapgrah">
    <w:name w:val="MPL Parapgrah"/>
    <w:basedOn w:val="Normal"/>
    <w:qFormat/>
    <w:rsid w:val="0049352F"/>
    <w:pPr>
      <w:spacing w:after="200" w:line="276" w:lineRule="auto"/>
    </w:pPr>
    <w:rPr>
      <w:rFonts w:ascii="Source Sans Pro" w:eastAsiaTheme="minorEastAsia" w:hAnsi="Source Sans Pro" w:cs="Arial"/>
      <w:sz w:val="20"/>
      <w:szCs w:val="22"/>
      <w:lang w:eastAsia="en-US"/>
    </w:rPr>
  </w:style>
  <w:style w:type="paragraph" w:customStyle="1" w:styleId="MPLNoNumberingHeadings">
    <w:name w:val="MPL No Numbering Headings"/>
    <w:basedOn w:val="Heading2"/>
    <w:qFormat/>
    <w:rsid w:val="0049352F"/>
    <w:pPr>
      <w:keepNext/>
      <w:keepLines/>
      <w:spacing w:before="200" w:after="0" w:line="276" w:lineRule="auto"/>
    </w:pPr>
    <w:rPr>
      <w:rFonts w:ascii="Source Sans Pro" w:eastAsiaTheme="majorEastAsia" w:hAnsi="Source Sans Pro"/>
      <w:bCs/>
      <w:color w:val="4472C4" w:themeColor="accent1"/>
      <w:szCs w:val="26"/>
      <w:lang w:val="en-US" w:eastAsia="en-US"/>
    </w:rPr>
  </w:style>
  <w:style w:type="character" w:customStyle="1" w:styleId="cskcde">
    <w:name w:val="cskcde"/>
    <w:basedOn w:val="DefaultParagraphFont"/>
    <w:rsid w:val="007071C2"/>
  </w:style>
  <w:style w:type="character" w:customStyle="1" w:styleId="hgkelc">
    <w:name w:val="hgkelc"/>
    <w:basedOn w:val="DefaultParagraphFont"/>
    <w:rsid w:val="007071C2"/>
  </w:style>
  <w:style w:type="paragraph" w:styleId="BodyText">
    <w:name w:val="Body Text"/>
    <w:basedOn w:val="Normal"/>
    <w:link w:val="BodyTextChar"/>
    <w:uiPriority w:val="1"/>
    <w:unhideWhenUsed/>
    <w:qFormat/>
    <w:rsid w:val="009E55A9"/>
    <w:pPr>
      <w:widowControl w:val="0"/>
      <w:autoSpaceDE w:val="0"/>
      <w:autoSpaceDN w:val="0"/>
    </w:pPr>
    <w:rPr>
      <w:rFonts w:ascii="Calibri Light" w:eastAsia="Calibri Light" w:hAnsi="Calibri Light" w:cs="Calibri Light"/>
      <w:sz w:val="22"/>
      <w:szCs w:val="22"/>
      <w:lang w:val="en-US" w:eastAsia="en-US"/>
    </w:rPr>
  </w:style>
  <w:style w:type="character" w:customStyle="1" w:styleId="BodyTextChar">
    <w:name w:val="Body Text Char"/>
    <w:basedOn w:val="DefaultParagraphFont"/>
    <w:link w:val="BodyText"/>
    <w:uiPriority w:val="1"/>
    <w:rsid w:val="009E55A9"/>
    <w:rPr>
      <w:rFonts w:ascii="Calibri Light" w:eastAsia="Calibri Light" w:hAnsi="Calibri Light" w:cs="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530">
      <w:bodyDiv w:val="1"/>
      <w:marLeft w:val="0"/>
      <w:marRight w:val="0"/>
      <w:marTop w:val="0"/>
      <w:marBottom w:val="0"/>
      <w:divBdr>
        <w:top w:val="none" w:sz="0" w:space="0" w:color="auto"/>
        <w:left w:val="none" w:sz="0" w:space="0" w:color="auto"/>
        <w:bottom w:val="none" w:sz="0" w:space="0" w:color="auto"/>
        <w:right w:val="none" w:sz="0" w:space="0" w:color="auto"/>
      </w:divBdr>
      <w:divsChild>
        <w:div w:id="3171791">
          <w:marLeft w:val="0"/>
          <w:marRight w:val="0"/>
          <w:marTop w:val="0"/>
          <w:marBottom w:val="0"/>
          <w:divBdr>
            <w:top w:val="single" w:sz="6" w:space="4" w:color="FFFFFF"/>
            <w:left w:val="none" w:sz="0" w:space="0" w:color="auto"/>
            <w:bottom w:val="none" w:sz="0" w:space="0" w:color="auto"/>
            <w:right w:val="none" w:sz="0" w:space="0" w:color="auto"/>
          </w:divBdr>
          <w:divsChild>
            <w:div w:id="517158414">
              <w:marLeft w:val="0"/>
              <w:marRight w:val="0"/>
              <w:marTop w:val="0"/>
              <w:marBottom w:val="0"/>
              <w:divBdr>
                <w:top w:val="none" w:sz="0" w:space="0" w:color="auto"/>
                <w:left w:val="none" w:sz="0" w:space="0" w:color="auto"/>
                <w:bottom w:val="none" w:sz="0" w:space="0" w:color="auto"/>
                <w:right w:val="none" w:sz="0" w:space="0" w:color="auto"/>
              </w:divBdr>
            </w:div>
            <w:div w:id="940839400">
              <w:marLeft w:val="0"/>
              <w:marRight w:val="0"/>
              <w:marTop w:val="0"/>
              <w:marBottom w:val="0"/>
              <w:divBdr>
                <w:top w:val="none" w:sz="0" w:space="0" w:color="auto"/>
                <w:left w:val="none" w:sz="0" w:space="0" w:color="auto"/>
                <w:bottom w:val="none" w:sz="0" w:space="0" w:color="auto"/>
                <w:right w:val="none" w:sz="0" w:space="0" w:color="auto"/>
              </w:divBdr>
              <w:divsChild>
                <w:div w:id="652876673">
                  <w:marLeft w:val="0"/>
                  <w:marRight w:val="0"/>
                  <w:marTop w:val="0"/>
                  <w:marBottom w:val="0"/>
                  <w:divBdr>
                    <w:top w:val="none" w:sz="0" w:space="0" w:color="auto"/>
                    <w:left w:val="none" w:sz="0" w:space="0" w:color="auto"/>
                    <w:bottom w:val="none" w:sz="0" w:space="0" w:color="auto"/>
                    <w:right w:val="none" w:sz="0" w:space="0" w:color="auto"/>
                  </w:divBdr>
                </w:div>
                <w:div w:id="1115127626">
                  <w:marLeft w:val="0"/>
                  <w:marRight w:val="0"/>
                  <w:marTop w:val="0"/>
                  <w:marBottom w:val="0"/>
                  <w:divBdr>
                    <w:top w:val="none" w:sz="0" w:space="0" w:color="auto"/>
                    <w:left w:val="none" w:sz="0" w:space="0" w:color="auto"/>
                    <w:bottom w:val="none" w:sz="0" w:space="0" w:color="auto"/>
                    <w:right w:val="none" w:sz="0" w:space="0" w:color="auto"/>
                  </w:divBdr>
                </w:div>
                <w:div w:id="19788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5161">
          <w:marLeft w:val="0"/>
          <w:marRight w:val="0"/>
          <w:marTop w:val="0"/>
          <w:marBottom w:val="0"/>
          <w:divBdr>
            <w:top w:val="single" w:sz="6" w:space="4" w:color="FFFFFF"/>
            <w:left w:val="none" w:sz="0" w:space="0" w:color="auto"/>
            <w:bottom w:val="none" w:sz="0" w:space="0" w:color="auto"/>
            <w:right w:val="none" w:sz="0" w:space="0" w:color="auto"/>
          </w:divBdr>
          <w:divsChild>
            <w:div w:id="1513565594">
              <w:marLeft w:val="0"/>
              <w:marRight w:val="0"/>
              <w:marTop w:val="0"/>
              <w:marBottom w:val="0"/>
              <w:divBdr>
                <w:top w:val="none" w:sz="0" w:space="0" w:color="auto"/>
                <w:left w:val="none" w:sz="0" w:space="0" w:color="auto"/>
                <w:bottom w:val="none" w:sz="0" w:space="0" w:color="auto"/>
                <w:right w:val="none" w:sz="0" w:space="0" w:color="auto"/>
              </w:divBdr>
              <w:divsChild>
                <w:div w:id="502941553">
                  <w:marLeft w:val="0"/>
                  <w:marRight w:val="0"/>
                  <w:marTop w:val="0"/>
                  <w:marBottom w:val="0"/>
                  <w:divBdr>
                    <w:top w:val="none" w:sz="0" w:space="0" w:color="auto"/>
                    <w:left w:val="none" w:sz="0" w:space="0" w:color="auto"/>
                    <w:bottom w:val="none" w:sz="0" w:space="0" w:color="auto"/>
                    <w:right w:val="none" w:sz="0" w:space="0" w:color="auto"/>
                  </w:divBdr>
                </w:div>
              </w:divsChild>
            </w:div>
            <w:div w:id="1733507444">
              <w:marLeft w:val="0"/>
              <w:marRight w:val="0"/>
              <w:marTop w:val="0"/>
              <w:marBottom w:val="0"/>
              <w:divBdr>
                <w:top w:val="none" w:sz="0" w:space="0" w:color="auto"/>
                <w:left w:val="none" w:sz="0" w:space="0" w:color="auto"/>
                <w:bottom w:val="none" w:sz="0" w:space="0" w:color="auto"/>
                <w:right w:val="none" w:sz="0" w:space="0" w:color="auto"/>
              </w:divBdr>
            </w:div>
          </w:divsChild>
        </w:div>
        <w:div w:id="729809874">
          <w:marLeft w:val="0"/>
          <w:marRight w:val="0"/>
          <w:marTop w:val="0"/>
          <w:marBottom w:val="0"/>
          <w:divBdr>
            <w:top w:val="single" w:sz="6" w:space="4" w:color="FFFFFF"/>
            <w:left w:val="none" w:sz="0" w:space="0" w:color="auto"/>
            <w:bottom w:val="none" w:sz="0" w:space="0" w:color="auto"/>
            <w:right w:val="none" w:sz="0" w:space="0" w:color="auto"/>
          </w:divBdr>
          <w:divsChild>
            <w:div w:id="512962878">
              <w:marLeft w:val="0"/>
              <w:marRight w:val="0"/>
              <w:marTop w:val="0"/>
              <w:marBottom w:val="0"/>
              <w:divBdr>
                <w:top w:val="none" w:sz="0" w:space="0" w:color="auto"/>
                <w:left w:val="none" w:sz="0" w:space="0" w:color="auto"/>
                <w:bottom w:val="none" w:sz="0" w:space="0" w:color="auto"/>
                <w:right w:val="none" w:sz="0" w:space="0" w:color="auto"/>
              </w:divBdr>
            </w:div>
            <w:div w:id="1920555762">
              <w:marLeft w:val="0"/>
              <w:marRight w:val="0"/>
              <w:marTop w:val="0"/>
              <w:marBottom w:val="0"/>
              <w:divBdr>
                <w:top w:val="none" w:sz="0" w:space="0" w:color="auto"/>
                <w:left w:val="none" w:sz="0" w:space="0" w:color="auto"/>
                <w:bottom w:val="none" w:sz="0" w:space="0" w:color="auto"/>
                <w:right w:val="none" w:sz="0" w:space="0" w:color="auto"/>
              </w:divBdr>
              <w:divsChild>
                <w:div w:id="6210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2662">
          <w:marLeft w:val="0"/>
          <w:marRight w:val="0"/>
          <w:marTop w:val="0"/>
          <w:marBottom w:val="0"/>
          <w:divBdr>
            <w:top w:val="single" w:sz="6" w:space="4" w:color="FFFFFF"/>
            <w:left w:val="none" w:sz="0" w:space="0" w:color="auto"/>
            <w:bottom w:val="none" w:sz="0" w:space="0" w:color="auto"/>
            <w:right w:val="none" w:sz="0" w:space="0" w:color="auto"/>
          </w:divBdr>
          <w:divsChild>
            <w:div w:id="294606231">
              <w:marLeft w:val="0"/>
              <w:marRight w:val="0"/>
              <w:marTop w:val="0"/>
              <w:marBottom w:val="0"/>
              <w:divBdr>
                <w:top w:val="none" w:sz="0" w:space="0" w:color="auto"/>
                <w:left w:val="none" w:sz="0" w:space="0" w:color="auto"/>
                <w:bottom w:val="none" w:sz="0" w:space="0" w:color="auto"/>
                <w:right w:val="none" w:sz="0" w:space="0" w:color="auto"/>
              </w:divBdr>
            </w:div>
            <w:div w:id="750548304">
              <w:marLeft w:val="0"/>
              <w:marRight w:val="0"/>
              <w:marTop w:val="0"/>
              <w:marBottom w:val="0"/>
              <w:divBdr>
                <w:top w:val="none" w:sz="0" w:space="0" w:color="auto"/>
                <w:left w:val="none" w:sz="0" w:space="0" w:color="auto"/>
                <w:bottom w:val="none" w:sz="0" w:space="0" w:color="auto"/>
                <w:right w:val="none" w:sz="0" w:space="0" w:color="auto"/>
              </w:divBdr>
              <w:divsChild>
                <w:div w:id="5775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4929">
          <w:marLeft w:val="0"/>
          <w:marRight w:val="0"/>
          <w:marTop w:val="0"/>
          <w:marBottom w:val="0"/>
          <w:divBdr>
            <w:top w:val="single" w:sz="6" w:space="4" w:color="FFFFFF"/>
            <w:left w:val="none" w:sz="0" w:space="0" w:color="auto"/>
            <w:bottom w:val="none" w:sz="0" w:space="0" w:color="auto"/>
            <w:right w:val="none" w:sz="0" w:space="0" w:color="auto"/>
          </w:divBdr>
          <w:divsChild>
            <w:div w:id="949505904">
              <w:marLeft w:val="0"/>
              <w:marRight w:val="0"/>
              <w:marTop w:val="0"/>
              <w:marBottom w:val="0"/>
              <w:divBdr>
                <w:top w:val="none" w:sz="0" w:space="0" w:color="auto"/>
                <w:left w:val="none" w:sz="0" w:space="0" w:color="auto"/>
                <w:bottom w:val="none" w:sz="0" w:space="0" w:color="auto"/>
                <w:right w:val="none" w:sz="0" w:space="0" w:color="auto"/>
              </w:divBdr>
            </w:div>
            <w:div w:id="1763068354">
              <w:marLeft w:val="0"/>
              <w:marRight w:val="0"/>
              <w:marTop w:val="0"/>
              <w:marBottom w:val="0"/>
              <w:divBdr>
                <w:top w:val="none" w:sz="0" w:space="0" w:color="auto"/>
                <w:left w:val="none" w:sz="0" w:space="0" w:color="auto"/>
                <w:bottom w:val="none" w:sz="0" w:space="0" w:color="auto"/>
                <w:right w:val="none" w:sz="0" w:space="0" w:color="auto"/>
              </w:divBdr>
              <w:divsChild>
                <w:div w:id="750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7575">
          <w:marLeft w:val="0"/>
          <w:marRight w:val="0"/>
          <w:marTop w:val="0"/>
          <w:marBottom w:val="0"/>
          <w:divBdr>
            <w:top w:val="single" w:sz="6" w:space="4" w:color="FFFFFF"/>
            <w:left w:val="none" w:sz="0" w:space="0" w:color="auto"/>
            <w:bottom w:val="none" w:sz="0" w:space="0" w:color="auto"/>
            <w:right w:val="none" w:sz="0" w:space="0" w:color="auto"/>
          </w:divBdr>
          <w:divsChild>
            <w:div w:id="100103428">
              <w:marLeft w:val="0"/>
              <w:marRight w:val="0"/>
              <w:marTop w:val="0"/>
              <w:marBottom w:val="0"/>
              <w:divBdr>
                <w:top w:val="none" w:sz="0" w:space="0" w:color="auto"/>
                <w:left w:val="none" w:sz="0" w:space="0" w:color="auto"/>
                <w:bottom w:val="none" w:sz="0" w:space="0" w:color="auto"/>
                <w:right w:val="none" w:sz="0" w:space="0" w:color="auto"/>
              </w:divBdr>
              <w:divsChild>
                <w:div w:id="1701933491">
                  <w:marLeft w:val="0"/>
                  <w:marRight w:val="0"/>
                  <w:marTop w:val="0"/>
                  <w:marBottom w:val="0"/>
                  <w:divBdr>
                    <w:top w:val="none" w:sz="0" w:space="0" w:color="auto"/>
                    <w:left w:val="none" w:sz="0" w:space="0" w:color="auto"/>
                    <w:bottom w:val="none" w:sz="0" w:space="0" w:color="auto"/>
                    <w:right w:val="none" w:sz="0" w:space="0" w:color="auto"/>
                  </w:divBdr>
                </w:div>
              </w:divsChild>
            </w:div>
            <w:div w:id="1222519333">
              <w:marLeft w:val="0"/>
              <w:marRight w:val="0"/>
              <w:marTop w:val="0"/>
              <w:marBottom w:val="0"/>
              <w:divBdr>
                <w:top w:val="none" w:sz="0" w:space="0" w:color="auto"/>
                <w:left w:val="none" w:sz="0" w:space="0" w:color="auto"/>
                <w:bottom w:val="none" w:sz="0" w:space="0" w:color="auto"/>
                <w:right w:val="none" w:sz="0" w:space="0" w:color="auto"/>
              </w:divBdr>
            </w:div>
          </w:divsChild>
        </w:div>
        <w:div w:id="1797600751">
          <w:marLeft w:val="0"/>
          <w:marRight w:val="0"/>
          <w:marTop w:val="0"/>
          <w:marBottom w:val="0"/>
          <w:divBdr>
            <w:top w:val="single" w:sz="6" w:space="4" w:color="FFFFFF"/>
            <w:left w:val="none" w:sz="0" w:space="0" w:color="auto"/>
            <w:bottom w:val="none" w:sz="0" w:space="0" w:color="auto"/>
            <w:right w:val="none" w:sz="0" w:space="0" w:color="auto"/>
          </w:divBdr>
          <w:divsChild>
            <w:div w:id="142428473">
              <w:marLeft w:val="0"/>
              <w:marRight w:val="0"/>
              <w:marTop w:val="0"/>
              <w:marBottom w:val="0"/>
              <w:divBdr>
                <w:top w:val="none" w:sz="0" w:space="0" w:color="auto"/>
                <w:left w:val="none" w:sz="0" w:space="0" w:color="auto"/>
                <w:bottom w:val="none" w:sz="0" w:space="0" w:color="auto"/>
                <w:right w:val="none" w:sz="0" w:space="0" w:color="auto"/>
              </w:divBdr>
            </w:div>
            <w:div w:id="2041273887">
              <w:marLeft w:val="0"/>
              <w:marRight w:val="0"/>
              <w:marTop w:val="0"/>
              <w:marBottom w:val="0"/>
              <w:divBdr>
                <w:top w:val="none" w:sz="0" w:space="0" w:color="auto"/>
                <w:left w:val="none" w:sz="0" w:space="0" w:color="auto"/>
                <w:bottom w:val="none" w:sz="0" w:space="0" w:color="auto"/>
                <w:right w:val="none" w:sz="0" w:space="0" w:color="auto"/>
              </w:divBdr>
              <w:divsChild>
                <w:div w:id="9664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188">
          <w:marLeft w:val="0"/>
          <w:marRight w:val="0"/>
          <w:marTop w:val="0"/>
          <w:marBottom w:val="0"/>
          <w:divBdr>
            <w:top w:val="none" w:sz="0" w:space="0" w:color="auto"/>
            <w:left w:val="none" w:sz="0" w:space="0" w:color="auto"/>
            <w:bottom w:val="none" w:sz="0" w:space="0" w:color="auto"/>
            <w:right w:val="none" w:sz="0" w:space="0" w:color="auto"/>
          </w:divBdr>
          <w:divsChild>
            <w:div w:id="1506751434">
              <w:marLeft w:val="0"/>
              <w:marRight w:val="0"/>
              <w:marTop w:val="0"/>
              <w:marBottom w:val="0"/>
              <w:divBdr>
                <w:top w:val="none" w:sz="0" w:space="0" w:color="auto"/>
                <w:left w:val="none" w:sz="0" w:space="0" w:color="auto"/>
                <w:bottom w:val="none" w:sz="0" w:space="0" w:color="auto"/>
                <w:right w:val="none" w:sz="0" w:space="0" w:color="auto"/>
              </w:divBdr>
              <w:divsChild>
                <w:div w:id="3940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4585">
          <w:marLeft w:val="0"/>
          <w:marRight w:val="0"/>
          <w:marTop w:val="0"/>
          <w:marBottom w:val="0"/>
          <w:divBdr>
            <w:top w:val="single" w:sz="6" w:space="4" w:color="FFFFFF"/>
            <w:left w:val="none" w:sz="0" w:space="0" w:color="auto"/>
            <w:bottom w:val="none" w:sz="0" w:space="0" w:color="auto"/>
            <w:right w:val="none" w:sz="0" w:space="0" w:color="auto"/>
          </w:divBdr>
          <w:divsChild>
            <w:div w:id="275715563">
              <w:marLeft w:val="0"/>
              <w:marRight w:val="0"/>
              <w:marTop w:val="0"/>
              <w:marBottom w:val="0"/>
              <w:divBdr>
                <w:top w:val="none" w:sz="0" w:space="0" w:color="auto"/>
                <w:left w:val="none" w:sz="0" w:space="0" w:color="auto"/>
                <w:bottom w:val="none" w:sz="0" w:space="0" w:color="auto"/>
                <w:right w:val="none" w:sz="0" w:space="0" w:color="auto"/>
              </w:divBdr>
              <w:divsChild>
                <w:div w:id="233008773">
                  <w:marLeft w:val="0"/>
                  <w:marRight w:val="0"/>
                  <w:marTop w:val="0"/>
                  <w:marBottom w:val="0"/>
                  <w:divBdr>
                    <w:top w:val="none" w:sz="0" w:space="0" w:color="auto"/>
                    <w:left w:val="none" w:sz="0" w:space="0" w:color="auto"/>
                    <w:bottom w:val="none" w:sz="0" w:space="0" w:color="auto"/>
                    <w:right w:val="none" w:sz="0" w:space="0" w:color="auto"/>
                  </w:divBdr>
                </w:div>
                <w:div w:id="400981996">
                  <w:marLeft w:val="0"/>
                  <w:marRight w:val="0"/>
                  <w:marTop w:val="0"/>
                  <w:marBottom w:val="0"/>
                  <w:divBdr>
                    <w:top w:val="none" w:sz="0" w:space="0" w:color="auto"/>
                    <w:left w:val="none" w:sz="0" w:space="0" w:color="auto"/>
                    <w:bottom w:val="none" w:sz="0" w:space="0" w:color="auto"/>
                    <w:right w:val="none" w:sz="0" w:space="0" w:color="auto"/>
                  </w:divBdr>
                </w:div>
                <w:div w:id="466893165">
                  <w:marLeft w:val="0"/>
                  <w:marRight w:val="0"/>
                  <w:marTop w:val="0"/>
                  <w:marBottom w:val="0"/>
                  <w:divBdr>
                    <w:top w:val="none" w:sz="0" w:space="0" w:color="auto"/>
                    <w:left w:val="none" w:sz="0" w:space="0" w:color="auto"/>
                    <w:bottom w:val="none" w:sz="0" w:space="0" w:color="auto"/>
                    <w:right w:val="none" w:sz="0" w:space="0" w:color="auto"/>
                  </w:divBdr>
                </w:div>
                <w:div w:id="685012377">
                  <w:marLeft w:val="0"/>
                  <w:marRight w:val="0"/>
                  <w:marTop w:val="0"/>
                  <w:marBottom w:val="0"/>
                  <w:divBdr>
                    <w:top w:val="none" w:sz="0" w:space="0" w:color="auto"/>
                    <w:left w:val="none" w:sz="0" w:space="0" w:color="auto"/>
                    <w:bottom w:val="none" w:sz="0" w:space="0" w:color="auto"/>
                    <w:right w:val="none" w:sz="0" w:space="0" w:color="auto"/>
                  </w:divBdr>
                </w:div>
                <w:div w:id="766073038">
                  <w:marLeft w:val="0"/>
                  <w:marRight w:val="0"/>
                  <w:marTop w:val="0"/>
                  <w:marBottom w:val="0"/>
                  <w:divBdr>
                    <w:top w:val="none" w:sz="0" w:space="0" w:color="auto"/>
                    <w:left w:val="none" w:sz="0" w:space="0" w:color="auto"/>
                    <w:bottom w:val="none" w:sz="0" w:space="0" w:color="auto"/>
                    <w:right w:val="none" w:sz="0" w:space="0" w:color="auto"/>
                  </w:divBdr>
                </w:div>
                <w:div w:id="793329352">
                  <w:marLeft w:val="0"/>
                  <w:marRight w:val="0"/>
                  <w:marTop w:val="0"/>
                  <w:marBottom w:val="0"/>
                  <w:divBdr>
                    <w:top w:val="none" w:sz="0" w:space="0" w:color="auto"/>
                    <w:left w:val="none" w:sz="0" w:space="0" w:color="auto"/>
                    <w:bottom w:val="none" w:sz="0" w:space="0" w:color="auto"/>
                    <w:right w:val="none" w:sz="0" w:space="0" w:color="auto"/>
                  </w:divBdr>
                </w:div>
                <w:div w:id="893278080">
                  <w:marLeft w:val="0"/>
                  <w:marRight w:val="0"/>
                  <w:marTop w:val="0"/>
                  <w:marBottom w:val="0"/>
                  <w:divBdr>
                    <w:top w:val="none" w:sz="0" w:space="0" w:color="auto"/>
                    <w:left w:val="none" w:sz="0" w:space="0" w:color="auto"/>
                    <w:bottom w:val="none" w:sz="0" w:space="0" w:color="auto"/>
                    <w:right w:val="none" w:sz="0" w:space="0" w:color="auto"/>
                  </w:divBdr>
                </w:div>
                <w:div w:id="1510413040">
                  <w:marLeft w:val="0"/>
                  <w:marRight w:val="0"/>
                  <w:marTop w:val="0"/>
                  <w:marBottom w:val="0"/>
                  <w:divBdr>
                    <w:top w:val="none" w:sz="0" w:space="0" w:color="auto"/>
                    <w:left w:val="none" w:sz="0" w:space="0" w:color="auto"/>
                    <w:bottom w:val="none" w:sz="0" w:space="0" w:color="auto"/>
                    <w:right w:val="none" w:sz="0" w:space="0" w:color="auto"/>
                  </w:divBdr>
                </w:div>
                <w:div w:id="1814134694">
                  <w:marLeft w:val="0"/>
                  <w:marRight w:val="0"/>
                  <w:marTop w:val="0"/>
                  <w:marBottom w:val="0"/>
                  <w:divBdr>
                    <w:top w:val="none" w:sz="0" w:space="0" w:color="auto"/>
                    <w:left w:val="none" w:sz="0" w:space="0" w:color="auto"/>
                    <w:bottom w:val="none" w:sz="0" w:space="0" w:color="auto"/>
                    <w:right w:val="none" w:sz="0" w:space="0" w:color="auto"/>
                  </w:divBdr>
                </w:div>
              </w:divsChild>
            </w:div>
            <w:div w:id="15838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4329">
      <w:bodyDiv w:val="1"/>
      <w:marLeft w:val="0"/>
      <w:marRight w:val="0"/>
      <w:marTop w:val="0"/>
      <w:marBottom w:val="0"/>
      <w:divBdr>
        <w:top w:val="none" w:sz="0" w:space="0" w:color="auto"/>
        <w:left w:val="none" w:sz="0" w:space="0" w:color="auto"/>
        <w:bottom w:val="none" w:sz="0" w:space="0" w:color="auto"/>
        <w:right w:val="none" w:sz="0" w:space="0" w:color="auto"/>
      </w:divBdr>
    </w:div>
    <w:div w:id="76442336">
      <w:bodyDiv w:val="1"/>
      <w:marLeft w:val="0"/>
      <w:marRight w:val="0"/>
      <w:marTop w:val="0"/>
      <w:marBottom w:val="0"/>
      <w:divBdr>
        <w:top w:val="none" w:sz="0" w:space="0" w:color="auto"/>
        <w:left w:val="none" w:sz="0" w:space="0" w:color="auto"/>
        <w:bottom w:val="none" w:sz="0" w:space="0" w:color="auto"/>
        <w:right w:val="none" w:sz="0" w:space="0" w:color="auto"/>
      </w:divBdr>
    </w:div>
    <w:div w:id="97871812">
      <w:bodyDiv w:val="1"/>
      <w:marLeft w:val="0"/>
      <w:marRight w:val="0"/>
      <w:marTop w:val="0"/>
      <w:marBottom w:val="0"/>
      <w:divBdr>
        <w:top w:val="none" w:sz="0" w:space="0" w:color="auto"/>
        <w:left w:val="none" w:sz="0" w:space="0" w:color="auto"/>
        <w:bottom w:val="none" w:sz="0" w:space="0" w:color="auto"/>
        <w:right w:val="none" w:sz="0" w:space="0" w:color="auto"/>
      </w:divBdr>
    </w:div>
    <w:div w:id="285703582">
      <w:bodyDiv w:val="1"/>
      <w:marLeft w:val="0"/>
      <w:marRight w:val="0"/>
      <w:marTop w:val="0"/>
      <w:marBottom w:val="0"/>
      <w:divBdr>
        <w:top w:val="none" w:sz="0" w:space="0" w:color="auto"/>
        <w:left w:val="none" w:sz="0" w:space="0" w:color="auto"/>
        <w:bottom w:val="none" w:sz="0" w:space="0" w:color="auto"/>
        <w:right w:val="none" w:sz="0" w:space="0" w:color="auto"/>
      </w:divBdr>
    </w:div>
    <w:div w:id="310452930">
      <w:bodyDiv w:val="1"/>
      <w:marLeft w:val="0"/>
      <w:marRight w:val="0"/>
      <w:marTop w:val="0"/>
      <w:marBottom w:val="0"/>
      <w:divBdr>
        <w:top w:val="none" w:sz="0" w:space="0" w:color="auto"/>
        <w:left w:val="none" w:sz="0" w:space="0" w:color="auto"/>
        <w:bottom w:val="none" w:sz="0" w:space="0" w:color="auto"/>
        <w:right w:val="none" w:sz="0" w:space="0" w:color="auto"/>
      </w:divBdr>
    </w:div>
    <w:div w:id="393816083">
      <w:bodyDiv w:val="1"/>
      <w:marLeft w:val="0"/>
      <w:marRight w:val="0"/>
      <w:marTop w:val="0"/>
      <w:marBottom w:val="0"/>
      <w:divBdr>
        <w:top w:val="none" w:sz="0" w:space="0" w:color="auto"/>
        <w:left w:val="none" w:sz="0" w:space="0" w:color="auto"/>
        <w:bottom w:val="none" w:sz="0" w:space="0" w:color="auto"/>
        <w:right w:val="none" w:sz="0" w:space="0" w:color="auto"/>
      </w:divBdr>
    </w:div>
    <w:div w:id="408892314">
      <w:bodyDiv w:val="1"/>
      <w:marLeft w:val="0"/>
      <w:marRight w:val="0"/>
      <w:marTop w:val="0"/>
      <w:marBottom w:val="0"/>
      <w:divBdr>
        <w:top w:val="none" w:sz="0" w:space="0" w:color="auto"/>
        <w:left w:val="none" w:sz="0" w:space="0" w:color="auto"/>
        <w:bottom w:val="none" w:sz="0" w:space="0" w:color="auto"/>
        <w:right w:val="none" w:sz="0" w:space="0" w:color="auto"/>
      </w:divBdr>
    </w:div>
    <w:div w:id="526525507">
      <w:bodyDiv w:val="1"/>
      <w:marLeft w:val="0"/>
      <w:marRight w:val="0"/>
      <w:marTop w:val="0"/>
      <w:marBottom w:val="0"/>
      <w:divBdr>
        <w:top w:val="none" w:sz="0" w:space="0" w:color="auto"/>
        <w:left w:val="none" w:sz="0" w:space="0" w:color="auto"/>
        <w:bottom w:val="none" w:sz="0" w:space="0" w:color="auto"/>
        <w:right w:val="none" w:sz="0" w:space="0" w:color="auto"/>
      </w:divBdr>
    </w:div>
    <w:div w:id="612631669">
      <w:bodyDiv w:val="1"/>
      <w:marLeft w:val="0"/>
      <w:marRight w:val="0"/>
      <w:marTop w:val="0"/>
      <w:marBottom w:val="0"/>
      <w:divBdr>
        <w:top w:val="none" w:sz="0" w:space="0" w:color="auto"/>
        <w:left w:val="none" w:sz="0" w:space="0" w:color="auto"/>
        <w:bottom w:val="none" w:sz="0" w:space="0" w:color="auto"/>
        <w:right w:val="none" w:sz="0" w:space="0" w:color="auto"/>
      </w:divBdr>
    </w:div>
    <w:div w:id="660426331">
      <w:bodyDiv w:val="1"/>
      <w:marLeft w:val="0"/>
      <w:marRight w:val="0"/>
      <w:marTop w:val="0"/>
      <w:marBottom w:val="0"/>
      <w:divBdr>
        <w:top w:val="none" w:sz="0" w:space="0" w:color="auto"/>
        <w:left w:val="none" w:sz="0" w:space="0" w:color="auto"/>
        <w:bottom w:val="none" w:sz="0" w:space="0" w:color="auto"/>
        <w:right w:val="none" w:sz="0" w:space="0" w:color="auto"/>
      </w:divBdr>
    </w:div>
    <w:div w:id="882712373">
      <w:bodyDiv w:val="1"/>
      <w:marLeft w:val="0"/>
      <w:marRight w:val="0"/>
      <w:marTop w:val="0"/>
      <w:marBottom w:val="0"/>
      <w:divBdr>
        <w:top w:val="none" w:sz="0" w:space="0" w:color="auto"/>
        <w:left w:val="none" w:sz="0" w:space="0" w:color="auto"/>
        <w:bottom w:val="none" w:sz="0" w:space="0" w:color="auto"/>
        <w:right w:val="none" w:sz="0" w:space="0" w:color="auto"/>
      </w:divBdr>
    </w:div>
    <w:div w:id="931544922">
      <w:bodyDiv w:val="1"/>
      <w:marLeft w:val="0"/>
      <w:marRight w:val="0"/>
      <w:marTop w:val="0"/>
      <w:marBottom w:val="0"/>
      <w:divBdr>
        <w:top w:val="none" w:sz="0" w:space="0" w:color="auto"/>
        <w:left w:val="none" w:sz="0" w:space="0" w:color="auto"/>
        <w:bottom w:val="none" w:sz="0" w:space="0" w:color="auto"/>
        <w:right w:val="none" w:sz="0" w:space="0" w:color="auto"/>
      </w:divBdr>
    </w:div>
    <w:div w:id="1183400702">
      <w:bodyDiv w:val="1"/>
      <w:marLeft w:val="0"/>
      <w:marRight w:val="0"/>
      <w:marTop w:val="0"/>
      <w:marBottom w:val="0"/>
      <w:divBdr>
        <w:top w:val="none" w:sz="0" w:space="0" w:color="auto"/>
        <w:left w:val="none" w:sz="0" w:space="0" w:color="auto"/>
        <w:bottom w:val="none" w:sz="0" w:space="0" w:color="auto"/>
        <w:right w:val="none" w:sz="0" w:space="0" w:color="auto"/>
      </w:divBdr>
    </w:div>
    <w:div w:id="1266690639">
      <w:bodyDiv w:val="1"/>
      <w:marLeft w:val="0"/>
      <w:marRight w:val="0"/>
      <w:marTop w:val="0"/>
      <w:marBottom w:val="0"/>
      <w:divBdr>
        <w:top w:val="none" w:sz="0" w:space="0" w:color="auto"/>
        <w:left w:val="none" w:sz="0" w:space="0" w:color="auto"/>
        <w:bottom w:val="none" w:sz="0" w:space="0" w:color="auto"/>
        <w:right w:val="none" w:sz="0" w:space="0" w:color="auto"/>
      </w:divBdr>
    </w:div>
    <w:div w:id="1395546295">
      <w:bodyDiv w:val="1"/>
      <w:marLeft w:val="0"/>
      <w:marRight w:val="0"/>
      <w:marTop w:val="0"/>
      <w:marBottom w:val="0"/>
      <w:divBdr>
        <w:top w:val="none" w:sz="0" w:space="0" w:color="auto"/>
        <w:left w:val="none" w:sz="0" w:space="0" w:color="auto"/>
        <w:bottom w:val="none" w:sz="0" w:space="0" w:color="auto"/>
        <w:right w:val="none" w:sz="0" w:space="0" w:color="auto"/>
      </w:divBdr>
    </w:div>
    <w:div w:id="1455245073">
      <w:bodyDiv w:val="1"/>
      <w:marLeft w:val="0"/>
      <w:marRight w:val="0"/>
      <w:marTop w:val="0"/>
      <w:marBottom w:val="0"/>
      <w:divBdr>
        <w:top w:val="none" w:sz="0" w:space="0" w:color="auto"/>
        <w:left w:val="none" w:sz="0" w:space="0" w:color="auto"/>
        <w:bottom w:val="none" w:sz="0" w:space="0" w:color="auto"/>
        <w:right w:val="none" w:sz="0" w:space="0" w:color="auto"/>
      </w:divBdr>
    </w:div>
    <w:div w:id="1541748290">
      <w:bodyDiv w:val="1"/>
      <w:marLeft w:val="0"/>
      <w:marRight w:val="0"/>
      <w:marTop w:val="0"/>
      <w:marBottom w:val="0"/>
      <w:divBdr>
        <w:top w:val="none" w:sz="0" w:space="0" w:color="auto"/>
        <w:left w:val="none" w:sz="0" w:space="0" w:color="auto"/>
        <w:bottom w:val="none" w:sz="0" w:space="0" w:color="auto"/>
        <w:right w:val="none" w:sz="0" w:space="0" w:color="auto"/>
      </w:divBdr>
    </w:div>
    <w:div w:id="1687099876">
      <w:bodyDiv w:val="1"/>
      <w:marLeft w:val="0"/>
      <w:marRight w:val="0"/>
      <w:marTop w:val="0"/>
      <w:marBottom w:val="0"/>
      <w:divBdr>
        <w:top w:val="none" w:sz="0" w:space="0" w:color="auto"/>
        <w:left w:val="none" w:sz="0" w:space="0" w:color="auto"/>
        <w:bottom w:val="none" w:sz="0" w:space="0" w:color="auto"/>
        <w:right w:val="none" w:sz="0" w:space="0" w:color="auto"/>
      </w:divBdr>
    </w:div>
    <w:div w:id="1913545305">
      <w:bodyDiv w:val="1"/>
      <w:marLeft w:val="0"/>
      <w:marRight w:val="0"/>
      <w:marTop w:val="0"/>
      <w:marBottom w:val="0"/>
      <w:divBdr>
        <w:top w:val="none" w:sz="0" w:space="0" w:color="auto"/>
        <w:left w:val="none" w:sz="0" w:space="0" w:color="auto"/>
        <w:bottom w:val="none" w:sz="0" w:space="0" w:color="auto"/>
        <w:right w:val="none" w:sz="0" w:space="0" w:color="auto"/>
      </w:divBdr>
      <w:divsChild>
        <w:div w:id="97455677">
          <w:marLeft w:val="0"/>
          <w:marRight w:val="0"/>
          <w:marTop w:val="0"/>
          <w:marBottom w:val="0"/>
          <w:divBdr>
            <w:top w:val="none" w:sz="0" w:space="0" w:color="auto"/>
            <w:left w:val="none" w:sz="0" w:space="0" w:color="auto"/>
            <w:bottom w:val="none" w:sz="0" w:space="0" w:color="auto"/>
            <w:right w:val="none" w:sz="0" w:space="0" w:color="auto"/>
          </w:divBdr>
          <w:divsChild>
            <w:div w:id="54664331">
              <w:marLeft w:val="0"/>
              <w:marRight w:val="0"/>
              <w:marTop w:val="0"/>
              <w:marBottom w:val="0"/>
              <w:divBdr>
                <w:top w:val="none" w:sz="0" w:space="0" w:color="auto"/>
                <w:left w:val="none" w:sz="0" w:space="0" w:color="auto"/>
                <w:bottom w:val="none" w:sz="0" w:space="0" w:color="auto"/>
                <w:right w:val="none" w:sz="0" w:space="0" w:color="auto"/>
              </w:divBdr>
              <w:divsChild>
                <w:div w:id="44191895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7291661">
          <w:marLeft w:val="0"/>
          <w:marRight w:val="0"/>
          <w:marTop w:val="0"/>
          <w:marBottom w:val="0"/>
          <w:divBdr>
            <w:top w:val="none" w:sz="0" w:space="0" w:color="auto"/>
            <w:left w:val="none" w:sz="0" w:space="0" w:color="auto"/>
            <w:bottom w:val="none" w:sz="0" w:space="0" w:color="auto"/>
            <w:right w:val="none" w:sz="0" w:space="0" w:color="auto"/>
          </w:divBdr>
          <w:divsChild>
            <w:div w:id="1936672419">
              <w:marLeft w:val="0"/>
              <w:marRight w:val="0"/>
              <w:marTop w:val="0"/>
              <w:marBottom w:val="0"/>
              <w:divBdr>
                <w:top w:val="none" w:sz="0" w:space="0" w:color="auto"/>
                <w:left w:val="none" w:sz="0" w:space="0" w:color="auto"/>
                <w:bottom w:val="none" w:sz="0" w:space="0" w:color="auto"/>
                <w:right w:val="none" w:sz="0" w:space="0" w:color="auto"/>
              </w:divBdr>
              <w:divsChild>
                <w:div w:id="670958238">
                  <w:marLeft w:val="0"/>
                  <w:marRight w:val="0"/>
                  <w:marTop w:val="0"/>
                  <w:marBottom w:val="0"/>
                  <w:divBdr>
                    <w:top w:val="none" w:sz="0" w:space="0" w:color="auto"/>
                    <w:left w:val="none" w:sz="0" w:space="0" w:color="auto"/>
                    <w:bottom w:val="none" w:sz="0" w:space="0" w:color="auto"/>
                    <w:right w:val="none" w:sz="0" w:space="0" w:color="auto"/>
                  </w:divBdr>
                  <w:divsChild>
                    <w:div w:id="1424180824">
                      <w:marLeft w:val="0"/>
                      <w:marRight w:val="0"/>
                      <w:marTop w:val="0"/>
                      <w:marBottom w:val="0"/>
                      <w:divBdr>
                        <w:top w:val="none" w:sz="0" w:space="0" w:color="auto"/>
                        <w:left w:val="none" w:sz="0" w:space="0" w:color="auto"/>
                        <w:bottom w:val="none" w:sz="0" w:space="0" w:color="auto"/>
                        <w:right w:val="none" w:sz="0" w:space="0" w:color="auto"/>
                      </w:divBdr>
                      <w:divsChild>
                        <w:div w:id="416825237">
                          <w:marLeft w:val="0"/>
                          <w:marRight w:val="0"/>
                          <w:marTop w:val="0"/>
                          <w:marBottom w:val="0"/>
                          <w:divBdr>
                            <w:top w:val="none" w:sz="0" w:space="0" w:color="auto"/>
                            <w:left w:val="none" w:sz="0" w:space="0" w:color="auto"/>
                            <w:bottom w:val="none" w:sz="0" w:space="0" w:color="auto"/>
                            <w:right w:val="none" w:sz="0" w:space="0" w:color="auto"/>
                          </w:divBdr>
                          <w:divsChild>
                            <w:div w:id="13088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7102">
      <w:bodyDiv w:val="1"/>
      <w:marLeft w:val="0"/>
      <w:marRight w:val="0"/>
      <w:marTop w:val="0"/>
      <w:marBottom w:val="0"/>
      <w:divBdr>
        <w:top w:val="none" w:sz="0" w:space="0" w:color="auto"/>
        <w:left w:val="none" w:sz="0" w:space="0" w:color="auto"/>
        <w:bottom w:val="none" w:sz="0" w:space="0" w:color="auto"/>
        <w:right w:val="none" w:sz="0" w:space="0" w:color="auto"/>
      </w:divBdr>
      <w:divsChild>
        <w:div w:id="226379943">
          <w:marLeft w:val="0"/>
          <w:marRight w:val="0"/>
          <w:marTop w:val="0"/>
          <w:marBottom w:val="0"/>
          <w:divBdr>
            <w:top w:val="none" w:sz="0" w:space="0" w:color="auto"/>
            <w:left w:val="none" w:sz="0" w:space="0" w:color="auto"/>
            <w:bottom w:val="none" w:sz="0" w:space="0" w:color="auto"/>
            <w:right w:val="none" w:sz="0" w:space="0" w:color="auto"/>
          </w:divBdr>
          <w:divsChild>
            <w:div w:id="1126850410">
              <w:marLeft w:val="0"/>
              <w:marRight w:val="0"/>
              <w:marTop w:val="0"/>
              <w:marBottom w:val="0"/>
              <w:divBdr>
                <w:top w:val="none" w:sz="0" w:space="0" w:color="auto"/>
                <w:left w:val="none" w:sz="0" w:space="0" w:color="auto"/>
                <w:bottom w:val="none" w:sz="0" w:space="0" w:color="auto"/>
                <w:right w:val="none" w:sz="0" w:space="0" w:color="auto"/>
              </w:divBdr>
              <w:divsChild>
                <w:div w:id="19916974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92252145">
          <w:marLeft w:val="0"/>
          <w:marRight w:val="0"/>
          <w:marTop w:val="0"/>
          <w:marBottom w:val="0"/>
          <w:divBdr>
            <w:top w:val="none" w:sz="0" w:space="0" w:color="auto"/>
            <w:left w:val="none" w:sz="0" w:space="0" w:color="auto"/>
            <w:bottom w:val="none" w:sz="0" w:space="0" w:color="auto"/>
            <w:right w:val="none" w:sz="0" w:space="0" w:color="auto"/>
          </w:divBdr>
          <w:divsChild>
            <w:div w:id="829950366">
              <w:marLeft w:val="0"/>
              <w:marRight w:val="0"/>
              <w:marTop w:val="0"/>
              <w:marBottom w:val="0"/>
              <w:divBdr>
                <w:top w:val="none" w:sz="0" w:space="0" w:color="auto"/>
                <w:left w:val="none" w:sz="0" w:space="0" w:color="auto"/>
                <w:bottom w:val="none" w:sz="0" w:space="0" w:color="auto"/>
                <w:right w:val="none" w:sz="0" w:space="0" w:color="auto"/>
              </w:divBdr>
              <w:divsChild>
                <w:div w:id="345404819">
                  <w:marLeft w:val="0"/>
                  <w:marRight w:val="0"/>
                  <w:marTop w:val="0"/>
                  <w:marBottom w:val="0"/>
                  <w:divBdr>
                    <w:top w:val="none" w:sz="0" w:space="0" w:color="auto"/>
                    <w:left w:val="none" w:sz="0" w:space="0" w:color="auto"/>
                    <w:bottom w:val="none" w:sz="0" w:space="0" w:color="auto"/>
                    <w:right w:val="none" w:sz="0" w:space="0" w:color="auto"/>
                  </w:divBdr>
                  <w:divsChild>
                    <w:div w:id="24328150">
                      <w:marLeft w:val="0"/>
                      <w:marRight w:val="0"/>
                      <w:marTop w:val="0"/>
                      <w:marBottom w:val="0"/>
                      <w:divBdr>
                        <w:top w:val="none" w:sz="0" w:space="0" w:color="auto"/>
                        <w:left w:val="none" w:sz="0" w:space="0" w:color="auto"/>
                        <w:bottom w:val="none" w:sz="0" w:space="0" w:color="auto"/>
                        <w:right w:val="none" w:sz="0" w:space="0" w:color="auto"/>
                      </w:divBdr>
                      <w:divsChild>
                        <w:div w:id="1231236322">
                          <w:marLeft w:val="0"/>
                          <w:marRight w:val="0"/>
                          <w:marTop w:val="0"/>
                          <w:marBottom w:val="0"/>
                          <w:divBdr>
                            <w:top w:val="none" w:sz="0" w:space="0" w:color="auto"/>
                            <w:left w:val="none" w:sz="0" w:space="0" w:color="auto"/>
                            <w:bottom w:val="none" w:sz="0" w:space="0" w:color="auto"/>
                            <w:right w:val="none" w:sz="0" w:space="0" w:color="auto"/>
                          </w:divBdr>
                          <w:divsChild>
                            <w:div w:id="13946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licy.unimelb.edu.au/MPF1193/" TargetMode="External"/><Relationship Id="rId18" Type="http://schemas.openxmlformats.org/officeDocument/2006/relationships/hyperlink" Target="https://about.unimelb.edu.au/__data/assets/pdf_file/0031/19777/University-of-Melbourne-Statute-31Aug16-v02.pdf" TargetMode="External"/><Relationship Id="rId26" Type="http://schemas.openxmlformats.org/officeDocument/2006/relationships/hyperlink" Target="https://policy.unimelb.edu.au/MPF1066/" TargetMode="External"/><Relationship Id="rId3" Type="http://schemas.openxmlformats.org/officeDocument/2006/relationships/numbering" Target="numbering.xml"/><Relationship Id="rId21" Type="http://schemas.openxmlformats.org/officeDocument/2006/relationships/hyperlink" Target="https://about.unimelb.edu.au/__data/assets/pdf_file/0031/19777/University-of-Melbourne-Statute-31Aug16-v02.pdf" TargetMode="External"/><Relationship Id="rId7" Type="http://schemas.openxmlformats.org/officeDocument/2006/relationships/footnotes" Target="footnotes.xml"/><Relationship Id="rId12" Type="http://schemas.openxmlformats.org/officeDocument/2006/relationships/hyperlink" Target="https://policy.unimelb.edu.au/MPF1289/" TargetMode="External"/><Relationship Id="rId17" Type="http://schemas.openxmlformats.org/officeDocument/2006/relationships/hyperlink" Target="https://about.unimelb.edu.au/__data/assets/pdf_file/0031/19777/University-of-Melbourne-Statute-31Aug16-v02.pdf" TargetMode="External"/><Relationship Id="rId25" Type="http://schemas.openxmlformats.org/officeDocument/2006/relationships/hyperlink" Target="https://policy.unimelb.edu.au/MPF119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licy.unimelb.edu.au/MPF1366/" TargetMode="External"/><Relationship Id="rId20" Type="http://schemas.openxmlformats.org/officeDocument/2006/relationships/hyperlink" Target="https://policy.unimelb.edu.au/MPF1295/" TargetMode="External"/><Relationship Id="rId29" Type="http://schemas.openxmlformats.org/officeDocument/2006/relationships/hyperlink" Target="https://about.unimelb.edu.au/__data/assets/pdf_file/0031/19777/University-of-Melbourne-Statute-31Aug16-v0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out.unimelb.edu.au/strategy/governance/regulatory-framework/legislative-framework" TargetMode="External"/><Relationship Id="rId24" Type="http://schemas.openxmlformats.org/officeDocument/2006/relationships/hyperlink" Target="https://about.unimelb.edu.au/__data/assets/pdf_file/0031/19777/University-of-Melbourne-Statute-31Aug16-v02.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olicy.unimelb.edu.au/MPF1104/" TargetMode="External"/><Relationship Id="rId23" Type="http://schemas.openxmlformats.org/officeDocument/2006/relationships/hyperlink" Target="https://about.unimelb.edu.au/__data/assets/pdf_file/0031/19777/University-of-Melbourne-Statute-31Aug16-v02.pdf" TargetMode="External"/><Relationship Id="rId28" Type="http://schemas.openxmlformats.org/officeDocument/2006/relationships/hyperlink" Target="https://about.unimelb.edu.au/__data/assets/pdf_file/0031/19777/University-of-Melbourne-Statute-31Aug16-v02.pdf" TargetMode="External"/><Relationship Id="rId10" Type="http://schemas.openxmlformats.org/officeDocument/2006/relationships/hyperlink" Target="https://about.unimelb.edu.au/strategy/governance/regulatory-framework/legislative-framework" TargetMode="External"/><Relationship Id="rId19" Type="http://schemas.openxmlformats.org/officeDocument/2006/relationships/hyperlink" Target="https://about.unimelb.edu.au/__data/assets/pdf_file/0031/19777/University-of-Melbourne-Statute-31Aug16-v02.pdf"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about.unimelb.edu.au/strategy/governance/regulatory-framework/legislative-framework" TargetMode="External"/><Relationship Id="rId14" Type="http://schemas.openxmlformats.org/officeDocument/2006/relationships/hyperlink" Target="https://policy.unimelb.edu.au/MPF1242/" TargetMode="External"/><Relationship Id="rId22" Type="http://schemas.openxmlformats.org/officeDocument/2006/relationships/hyperlink" Target="https://indigenousknowledge.unimelb.edu.au/resources/indigenous-research2/research-ethics/charter-for-research-with-indigenous-knowledge-holders" TargetMode="External"/><Relationship Id="rId27" Type="http://schemas.openxmlformats.org/officeDocument/2006/relationships/hyperlink" Target="https://policy.unimelb.edu.au/MPF1289/" TargetMode="External"/><Relationship Id="rId30" Type="http://schemas.openxmlformats.org/officeDocument/2006/relationships/header" Target="header1.xml"/><Relationship Id="rId8" Type="http://schemas.openxmlformats.org/officeDocument/2006/relationships/endnotes" Target="endnotes.xml"/><Relationship Id="rId34" Type="http://schemas.openxmlformats.org/officeDocument/2006/relationships/hyperlink" Target="https://policy.unimelb.edu.au/category/Research and Research Training/" TargetMode="External"/><Relationship Id="rId35" Type="http://schemas.openxmlformats.org/officeDocument/2006/relationships/hyperlink" Target="https://au.promapp.com/unimelb/process/group/78f9e73d-63da-4566-8930-20775f271e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37B9989-0EFE-4BFB-96C3-7DFF55E0142C}">
  <ds:schemaRefs>
    <ds:schemaRef ds:uri="http://schemas.openxmlformats.org/officeDocument/2006/bibliography"/>
  </ds:schemaRefs>
</ds:datastoreItem>
</file>

<file path=customXml/itemProps2.xml><?xml version="1.0" encoding="utf-8"?>
<ds:datastoreItem xmlns:ds="http://schemas.openxmlformats.org/officeDocument/2006/customXml" ds:itemID="{71B72C80-B536-4791-8A21-96C4B3532CF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6311</Words>
  <Characters>35973</Characters>
  <Application>Microsoft Office Word</Application>
  <DocSecurity>0</DocSecurity>
  <Lines>299</Lines>
  <Paragraphs>84</Paragraphs>
  <ScaleCrop>false</ScaleCrop>
  <Company/>
  <LinksUpToDate>false</LinksUpToDate>
  <CharactersWithSpaces>42200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Hayes</dc:creator>
  <cp:keywords/>
  <cp:lastModifiedBy>Gabbie Hepworth</cp:lastModifiedBy>
  <cp:revision>2</cp:revision>
  <cp:lastPrinted>2022-06-04T10:11:00Z</cp:lastPrinted>
  <dcterms:created xsi:type="dcterms:W3CDTF">2023-08-11T01:43:00Z</dcterms:created>
  <dcterms:modified xsi:type="dcterms:W3CDTF">2023-08-11T01:43:00Z</dcterms:modified>
</cp:coreProperties>
</file>