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Heading1"/>
      </w:pPr>
      <w:r>
        <w:rPr>
          <w:b/>
        </w:rPr>
        <w:t>Records Management Policy (MPF1106)</w:t>
      </w:r>
    </w:p>
    <w:p>
      <w:r/>
    </w:p>
    <w:p>
      <w:r>
        <w:rPr>
          <w:rFonts w:ascii="Source Sans Pro" w:hAnsi="Source Sans Pro"/>
          <w:b/>
          <w:sz w:val="20"/>
        </w:rPr>
        <w:t xml:space="preserve">Category: </w:t>
      </w:r>
      <w:r/>
      <w:hyperlink r:id="rId27">
        <w:r>
          <w:rPr>
            <w:color w:val="0000FF"/>
            <w:u w:val="single"/>
          </w:rPr>
          <w:t xml:space="preserve"> Governance and Management </w:t>
        </w:r>
      </w:hyperlink>
      <w:r/>
      <w:r>
        <w:br/>
      </w:r>
      <w:r>
        <w:rPr>
          <w:rFonts w:ascii="Source Sans Pro" w:hAnsi="Source Sans Pro"/>
          <w:b/>
          <w:sz w:val="20"/>
        </w:rPr>
        <w:t xml:space="preserve">Version: </w:t>
      </w:r>
      <w:r>
        <w:rPr>
          <w:rFonts w:ascii="Source Sans Pro" w:hAnsi="Source Sans Pro"/>
          <w:sz w:val="20"/>
        </w:rPr>
        <w:t>8</w:t>
        <w:br/>
      </w:r>
      <w:r>
        <w:rPr>
          <w:rFonts w:ascii="Source Sans Pro" w:hAnsi="Source Sans Pro"/>
          <w:b/>
          <w:sz w:val="20"/>
        </w:rPr>
        <w:t xml:space="preserve">Document Type: </w:t>
      </w:r>
      <w:r>
        <w:rPr>
          <w:rFonts w:ascii="Source Sans Pro" w:hAnsi="Source Sans Pro"/>
          <w:sz w:val="20"/>
        </w:rPr>
        <w:t>Policy</w:t>
        <w:br/>
      </w:r>
      <w:r>
        <w:rPr>
          <w:rFonts w:ascii="Source Sans Pro" w:hAnsi="Source Sans Pro"/>
          <w:b/>
          <w:sz w:val="20"/>
        </w:rPr>
        <w:t xml:space="preserve">Document Status: </w:t>
      </w:r>
      <w:r>
        <w:rPr>
          <w:rFonts w:ascii="Source Sans Pro" w:hAnsi="Source Sans Pro"/>
          <w:sz w:val="20"/>
        </w:rPr>
        <w:t>Published</w:t>
        <w:br/>
      </w:r>
      <w:r>
        <w:rPr>
          <w:rFonts w:ascii="Source Sans Pro" w:hAnsi="Source Sans Pro"/>
          <w:b/>
          <w:sz w:val="20"/>
        </w:rPr>
        <w:t xml:space="preserve">Approved Date: </w:t>
      </w:r>
      <w:r>
        <w:rPr>
          <w:rFonts w:ascii="Source Sans Pro" w:hAnsi="Source Sans Pro"/>
          <w:sz w:val="20"/>
        </w:rPr>
        <w:t>22 January, 2024</w:t>
        <w:br/>
      </w:r>
      <w:r>
        <w:rPr>
          <w:rFonts w:ascii="Source Sans Pro" w:hAnsi="Source Sans Pro"/>
          <w:b/>
          <w:sz w:val="20"/>
        </w:rPr>
        <w:t xml:space="preserve">Audience: </w:t>
      </w:r>
      <w:r>
        <w:rPr>
          <w:rFonts w:ascii="Source Sans Pro" w:hAnsi="Source Sans Pro"/>
          <w:sz w:val="20"/>
        </w:rPr>
        <w:t>Staff, Research, Academic, Affiliate</w:t>
        <w:br/>
      </w:r>
      <w:r>
        <w:rPr>
          <w:rFonts w:ascii="Source Sans Pro" w:hAnsi="Source Sans Pro"/>
          <w:b/>
          <w:sz w:val="20"/>
        </w:rPr>
        <w:t xml:space="preserve">Effective Date: </w:t>
      </w:r>
      <w:r>
        <w:rPr>
          <w:rFonts w:ascii="Source Sans Pro" w:hAnsi="Source Sans Pro"/>
          <w:sz w:val="20"/>
        </w:rPr>
        <w:t>23 January, 2024</w:t>
        <w:br/>
      </w:r>
      <w:r>
        <w:rPr>
          <w:rFonts w:ascii="Source Sans Pro" w:hAnsi="Source Sans Pro"/>
          <w:b/>
          <w:sz w:val="20"/>
        </w:rPr>
        <w:t xml:space="preserve">Review due by: </w:t>
      </w:r>
      <w:r>
        <w:rPr>
          <w:rFonts w:ascii="Source Sans Pro" w:hAnsi="Source Sans Pro"/>
          <w:sz w:val="20"/>
        </w:rPr>
        <w:t>18 January, 2027</w:t>
        <w:br/>
      </w:r>
      <w:r>
        <w:rPr>
          <w:rFonts w:ascii="Source Sans Pro" w:hAnsi="Source Sans Pro"/>
          <w:b/>
          <w:sz w:val="20"/>
        </w:rPr>
        <w:t xml:space="preserve">Policy Approver: </w:t>
      </w:r>
      <w:r>
        <w:rPr>
          <w:rFonts w:ascii="Source Sans Pro" w:hAnsi="Source Sans Pro"/>
          <w:sz w:val="20"/>
        </w:rPr>
        <w:t>Vice-President Administration &amp; Finance And Chief Operating Officer</w:t>
        <w:br/>
      </w:r>
      <w:r>
        <w:rPr>
          <w:rFonts w:ascii="Source Sans Pro" w:hAnsi="Source Sans Pro"/>
          <w:b/>
          <w:sz w:val="20"/>
        </w:rPr>
        <w:t xml:space="preserve">Policy Steward: </w:t>
      </w:r>
      <w:r>
        <w:rPr>
          <w:rFonts w:ascii="Source Sans Pro" w:hAnsi="Source Sans Pro"/>
          <w:sz w:val="20"/>
        </w:rPr>
        <w:t>Director, Information Governance Services</w:t>
        <w:br/>
      </w:r>
      <w:r>
        <w:rPr>
          <w:rFonts w:ascii="Source Sans Pro" w:hAnsi="Source Sans Pro"/>
          <w:b/>
          <w:sz w:val="20"/>
        </w:rPr>
        <w:t xml:space="preserve">Supporting Process: </w:t>
      </w:r>
      <w:r/>
      <w:r>
        <w:br/>
      </w:r>
      <w:hyperlink r:id="rId28">
        <w:r>
          <w:rPr>
            <w:color w:val="0000FF"/>
            <w:u w:val="single"/>
          </w:rPr>
          <w:t>Records Management Processes</w:t>
        </w:r>
      </w:hyperlink>
      <w:r/>
      <w:r>
        <w:br/>
      </w:r>
    </w:p>
    <w:p w14:paraId="1EA2F284" w14:textId="20C6CDA6" w:rsidR="008D3C7B" w:rsidRDefault="30CBBF08" w:rsidP="008121F6">
      <w:pPr>
        <w:pStyle w:val="MPLHeading1"/>
      </w:pPr>
      <w:r>
        <w:t>Objective</w:t>
      </w:r>
      <w:r w:rsidR="13BD8E6F">
        <w:t>s</w:t>
      </w:r>
      <w:r>
        <w:t xml:space="preserve"> </w:t>
      </w:r>
    </w:p>
    <w:p w14:paraId="3F8262A4" w14:textId="26323436" w:rsidR="008D3C7B" w:rsidRDefault="30CBBF08" w:rsidP="273E051F">
      <w:pPr>
        <w:pStyle w:val="MPLParagraphlevel1"/>
      </w:pPr>
      <w:r>
        <w:t xml:space="preserve">The objectives of this policy are to: </w:t>
      </w:r>
    </w:p>
    <w:p w14:paraId="7136C8BC" w14:textId="7F04F514" w:rsidR="008D3C7B" w:rsidRDefault="30CBBF08" w:rsidP="273E051F">
      <w:pPr>
        <w:pStyle w:val="MPLParagraphlevel2"/>
      </w:pPr>
      <w:r>
        <w:t xml:space="preserve">facilitate legislative compliance and effective business practice; and </w:t>
      </w:r>
    </w:p>
    <w:p w14:paraId="43B94B71" w14:textId="7E17A97C" w:rsidR="008D3C7B" w:rsidRDefault="30CBBF08" w:rsidP="273E051F">
      <w:pPr>
        <w:pStyle w:val="MPLParagraphlevel2"/>
      </w:pPr>
      <w:r>
        <w:t xml:space="preserve">protect University information assets as evidence of current practice and </w:t>
      </w:r>
      <w:r w:rsidR="72D6FDD9">
        <w:t xml:space="preserve">to </w:t>
      </w:r>
      <w:r w:rsidR="15D29A65">
        <w:t xml:space="preserve">support </w:t>
      </w:r>
      <w:r>
        <w:t xml:space="preserve">future research. </w:t>
      </w:r>
    </w:p>
    <w:p w14:paraId="36901142" w14:textId="0019C638" w:rsidR="008D3C7B" w:rsidRDefault="000D039E" w:rsidP="008121F6">
      <w:pPr>
        <w:pStyle w:val="MPLHeading1"/>
      </w:pPr>
      <w:r>
        <w:t xml:space="preserve">Scope </w:t>
      </w:r>
    </w:p>
    <w:p w14:paraId="5F3CF25B" w14:textId="3380566B" w:rsidR="0020088A" w:rsidRDefault="30CBBF08" w:rsidP="273E051F">
      <w:pPr>
        <w:pStyle w:val="MPLParagraphlevel1"/>
      </w:pPr>
      <w:r>
        <w:t xml:space="preserve">This policy applies </w:t>
      </w:r>
      <w:r w:rsidR="0FDAD4FD">
        <w:t>to:</w:t>
      </w:r>
    </w:p>
    <w:p w14:paraId="6842356F" w14:textId="56D783F6" w:rsidR="0020088A" w:rsidRDefault="5B787F98" w:rsidP="273E051F">
      <w:pPr>
        <w:pStyle w:val="MPLParagraphlevel2"/>
      </w:pPr>
      <w:r>
        <w:t xml:space="preserve">all </w:t>
      </w:r>
      <w:r w:rsidR="234207F8">
        <w:t>staff and honorary appointees of the University, and to people authorised to undertake University business</w:t>
      </w:r>
      <w:r w:rsidR="29980D5D">
        <w:t>;</w:t>
      </w:r>
    </w:p>
    <w:p w14:paraId="54C1CA4E" w14:textId="5455EA5D" w:rsidR="0020088A" w:rsidRDefault="39214E1F" w:rsidP="273E051F">
      <w:pPr>
        <w:pStyle w:val="MPLParagraphlevel2"/>
      </w:pPr>
      <w:r>
        <w:t xml:space="preserve">all records, including </w:t>
      </w:r>
      <w:r w:rsidR="6D016B27">
        <w:t xml:space="preserve">information and </w:t>
      </w:r>
      <w:r>
        <w:t xml:space="preserve">data </w:t>
      </w:r>
      <w:r w:rsidR="5E4AF00C">
        <w:t>created</w:t>
      </w:r>
      <w:r w:rsidR="37384E5A">
        <w:t xml:space="preserve">, </w:t>
      </w:r>
      <w:r w:rsidR="5E4AF00C">
        <w:t>received</w:t>
      </w:r>
      <w:r w:rsidR="759660F2">
        <w:t>,</w:t>
      </w:r>
      <w:r w:rsidR="5E4AF00C">
        <w:t xml:space="preserve"> </w:t>
      </w:r>
      <w:r w:rsidR="59491914">
        <w:t xml:space="preserve">or maintained </w:t>
      </w:r>
      <w:r w:rsidR="5E4AF00C">
        <w:t>by or on behalf of the University, in any format or medium</w:t>
      </w:r>
      <w:r w:rsidR="114E3107">
        <w:t>.</w:t>
      </w:r>
    </w:p>
    <w:p w14:paraId="323BC739" w14:textId="223F4C3B" w:rsidR="008D3C7B" w:rsidRDefault="000D039E" w:rsidP="008121F6">
      <w:pPr>
        <w:pStyle w:val="MPLHeading1"/>
      </w:pPr>
      <w:r>
        <w:t xml:space="preserve">Authority </w:t>
      </w:r>
    </w:p>
    <w:p w14:paraId="3A56AC66" w14:textId="040A84C2" w:rsidR="008D3C7B" w:rsidRDefault="000D039E" w:rsidP="008121F6">
      <w:pPr>
        <w:pStyle w:val="MPLParagraphlevel1"/>
      </w:pPr>
      <w:r>
        <w:t>This policy is made under the</w:t>
      </w:r>
      <w:r w:rsidR="00727244">
        <w:t xml:space="preserve"> </w:t>
      </w:r>
      <w:hyperlink r:id="rId13">
        <w:r w:rsidRPr="009D5573">
          <w:rPr>
            <w:i/>
            <w:iCs/>
            <w:color w:val="0000EE"/>
            <w:u w:val="single"/>
          </w:rPr>
          <w:t xml:space="preserve">University of Melbourne Act 2009 </w:t>
        </w:r>
      </w:hyperlink>
      <w:hyperlink r:id="rId14">
        <w:r>
          <w:rPr>
            <w:color w:val="0000EE"/>
            <w:u w:val="single"/>
          </w:rPr>
          <w:t xml:space="preserve">(Vic) </w:t>
        </w:r>
      </w:hyperlink>
      <w:r>
        <w:t xml:space="preserve">and the </w:t>
      </w:r>
      <w:hyperlink r:id="rId15">
        <w:r>
          <w:rPr>
            <w:color w:val="0000EE"/>
            <w:u w:val="single"/>
          </w:rPr>
          <w:t xml:space="preserve">Vice-Chancellor Regulation </w:t>
        </w:r>
      </w:hyperlink>
      <w:r>
        <w:t xml:space="preserve">and supports compliance with the: </w:t>
      </w:r>
    </w:p>
    <w:p w14:paraId="2A20A4F7" w14:textId="2293B981" w:rsidR="008D3C7B" w:rsidRDefault="000D039E" w:rsidP="004F5355">
      <w:pPr>
        <w:pStyle w:val="MPLParagraphlevel2"/>
      </w:pPr>
      <w:r>
        <w:rPr>
          <w:i/>
        </w:rPr>
        <w:t xml:space="preserve">Public Records Act 1973 </w:t>
      </w:r>
      <w:r>
        <w:t xml:space="preserve">(Vic) and standards issued in accordance with this Act </w:t>
      </w:r>
    </w:p>
    <w:p w14:paraId="2D1E73A3" w14:textId="0E16FC77" w:rsidR="00677019" w:rsidRPr="00207844" w:rsidRDefault="00677019" w:rsidP="008121F6">
      <w:pPr>
        <w:pStyle w:val="MPLParagraphlevel2"/>
      </w:pPr>
      <w:r w:rsidRPr="18BE2723">
        <w:rPr>
          <w:i/>
          <w:iCs/>
        </w:rPr>
        <w:t xml:space="preserve">Privacy and Data Protection </w:t>
      </w:r>
      <w:r w:rsidR="0061080E" w:rsidRPr="18BE2723">
        <w:rPr>
          <w:i/>
          <w:iCs/>
        </w:rPr>
        <w:t>Act 2014</w:t>
      </w:r>
      <w:r w:rsidR="0061080E">
        <w:t xml:space="preserve"> (Vic)</w:t>
      </w:r>
    </w:p>
    <w:p w14:paraId="6653F810" w14:textId="34E546EE" w:rsidR="0061080E" w:rsidRPr="00207844" w:rsidRDefault="00132702" w:rsidP="008121F6">
      <w:pPr>
        <w:pStyle w:val="MPLParagraphlevel2"/>
      </w:pPr>
      <w:r>
        <w:rPr>
          <w:i/>
        </w:rPr>
        <w:t>Freedom of Information Act 1982</w:t>
      </w:r>
      <w:r w:rsidRPr="00207844">
        <w:rPr>
          <w:iCs/>
        </w:rPr>
        <w:t xml:space="preserve"> (Vic)</w:t>
      </w:r>
    </w:p>
    <w:p w14:paraId="43122902" w14:textId="479D9E37" w:rsidR="00A9690E" w:rsidRPr="00207844" w:rsidRDefault="00A9690E" w:rsidP="008121F6">
      <w:pPr>
        <w:pStyle w:val="MPLParagraphlevel2"/>
      </w:pPr>
      <w:r>
        <w:rPr>
          <w:i/>
        </w:rPr>
        <w:t>Health Records Act 2001</w:t>
      </w:r>
      <w:r w:rsidRPr="00207844">
        <w:rPr>
          <w:iCs/>
        </w:rPr>
        <w:t xml:space="preserve"> (Vic)</w:t>
      </w:r>
    </w:p>
    <w:p w14:paraId="3F55DB7E" w14:textId="37FE70FE" w:rsidR="00903698" w:rsidRDefault="00903698" w:rsidP="008121F6">
      <w:pPr>
        <w:pStyle w:val="MPLParagraphlevel2"/>
      </w:pPr>
      <w:r w:rsidRPr="2AB4077A">
        <w:rPr>
          <w:i/>
          <w:iCs/>
        </w:rPr>
        <w:t>Evidence Act 2008</w:t>
      </w:r>
      <w:r>
        <w:t xml:space="preserve"> (Vic)</w:t>
      </w:r>
    </w:p>
    <w:p w14:paraId="38F2AD02" w14:textId="6471F60F" w:rsidR="00903698" w:rsidRDefault="000B2780" w:rsidP="008121F6">
      <w:pPr>
        <w:pStyle w:val="MPLParagraphlevel2"/>
      </w:pPr>
      <w:r w:rsidRPr="2AB4077A">
        <w:rPr>
          <w:i/>
          <w:iCs/>
        </w:rPr>
        <w:t>Crimes (Document Destruction) Act 2006</w:t>
      </w:r>
      <w:r>
        <w:t xml:space="preserve"> (Vic)</w:t>
      </w:r>
    </w:p>
    <w:p w14:paraId="68E2E0D1" w14:textId="48DDCCE5" w:rsidR="008D3C7B" w:rsidRDefault="000D039E" w:rsidP="008121F6">
      <w:pPr>
        <w:pStyle w:val="MPLHeading1"/>
      </w:pPr>
      <w:r>
        <w:t xml:space="preserve">Policy </w:t>
      </w:r>
    </w:p>
    <w:p w14:paraId="62D79E7F" w14:textId="03331F0F" w:rsidR="008D3C7B" w:rsidRDefault="000D039E" w:rsidP="008121F6">
      <w:pPr>
        <w:pStyle w:val="MPLParagraphlevel1"/>
      </w:pPr>
      <w:r>
        <w:t xml:space="preserve">The University creates, captures and maintains full and accurate records of its activities, including outsourced, contracted or cloud-based activities. All areas of University operations must keep records in accordance with this policy, on matters such as research, learning and teaching, engagement, administrative operations and commercial activities. </w:t>
      </w:r>
    </w:p>
    <w:p w14:paraId="04E84F8C" w14:textId="7AE87332" w:rsidR="008D3C7B" w:rsidRDefault="000D039E" w:rsidP="008121F6">
      <w:pPr>
        <w:pStyle w:val="MPLParagraphlevel1"/>
      </w:pPr>
      <w:r>
        <w:t xml:space="preserve">Records are used to: </w:t>
      </w:r>
    </w:p>
    <w:p w14:paraId="5F40666E" w14:textId="39BBFA2A" w:rsidR="008D3C7B" w:rsidRDefault="000D039E" w:rsidP="008121F6">
      <w:pPr>
        <w:pStyle w:val="MPLParagraphlevel2"/>
      </w:pPr>
      <w:r>
        <w:t xml:space="preserve">underpin efficient and effective operations; </w:t>
      </w:r>
    </w:p>
    <w:p w14:paraId="44A6691F" w14:textId="393A7960" w:rsidR="008D3C7B" w:rsidRDefault="000D039E" w:rsidP="008121F6">
      <w:pPr>
        <w:pStyle w:val="MPLParagraphlevel2"/>
      </w:pPr>
      <w:r>
        <w:t xml:space="preserve">support accountability, regulatory compliance and management of risk; and </w:t>
      </w:r>
    </w:p>
    <w:p w14:paraId="3F1B97F6" w14:textId="7FE92A83" w:rsidR="008D3C7B" w:rsidRDefault="000D039E" w:rsidP="008121F6">
      <w:pPr>
        <w:pStyle w:val="MPLParagraphlevel2"/>
      </w:pPr>
      <w:r>
        <w:t xml:space="preserve">preserve corporate memory. </w:t>
      </w:r>
    </w:p>
    <w:p w14:paraId="20A1A012" w14:textId="02267A34" w:rsidR="008D3C7B" w:rsidRDefault="000D039E" w:rsidP="008121F6">
      <w:pPr>
        <w:pStyle w:val="MPLParagraphlevel1"/>
      </w:pPr>
      <w:r>
        <w:t>All staff</w:t>
      </w:r>
      <w:r w:rsidR="00125429">
        <w:t>, including people authorised to undertake University business and/or activities (e</w:t>
      </w:r>
      <w:r w:rsidR="00EE2321">
        <w:t>.</w:t>
      </w:r>
      <w:r w:rsidR="00125429">
        <w:t>g</w:t>
      </w:r>
      <w:r w:rsidR="00EE2321">
        <w:t>.,</w:t>
      </w:r>
      <w:r w:rsidR="00125429">
        <w:t xml:space="preserve"> service providers and contractors) </w:t>
      </w:r>
      <w:r>
        <w:t xml:space="preserve">are responsible for: </w:t>
      </w:r>
    </w:p>
    <w:p w14:paraId="738694FF" w14:textId="65727C49" w:rsidR="008D3C7B" w:rsidRDefault="000D039E" w:rsidP="008121F6">
      <w:pPr>
        <w:pStyle w:val="MPLParagraphlevel2"/>
      </w:pPr>
      <w:r>
        <w:t xml:space="preserve">creating, capturing, managing and disposing of records of their University duties; </w:t>
      </w:r>
    </w:p>
    <w:p w14:paraId="0D0EFF43" w14:textId="2F98F7C5" w:rsidR="008D3C7B" w:rsidRDefault="000D039E" w:rsidP="008121F6">
      <w:pPr>
        <w:pStyle w:val="MPLParagraphlevel2"/>
      </w:pPr>
      <w:r>
        <w:t xml:space="preserve">being aware of their responsibilities for protecting personal and confidential information when accessing </w:t>
      </w:r>
      <w:r w:rsidR="00CE6FBB">
        <w:t xml:space="preserve">and using </w:t>
      </w:r>
      <w:r>
        <w:t xml:space="preserve">University records; and </w:t>
      </w:r>
    </w:p>
    <w:p w14:paraId="1363744D" w14:textId="192AC3EE" w:rsidR="008D3C7B" w:rsidRDefault="000D039E" w:rsidP="008121F6">
      <w:pPr>
        <w:pStyle w:val="MPLParagraphlevel2"/>
      </w:pPr>
      <w:r>
        <w:t xml:space="preserve">completing the relevant recordkeeping induction and training modules. </w:t>
      </w:r>
    </w:p>
    <w:p w14:paraId="697161F8" w14:textId="255260EB" w:rsidR="008D3C7B" w:rsidRDefault="000D039E" w:rsidP="008121F6">
      <w:pPr>
        <w:pStyle w:val="MPLHeading1"/>
      </w:pPr>
      <w:r>
        <w:t xml:space="preserve">Procedural principles </w:t>
      </w:r>
    </w:p>
    <w:p w14:paraId="3DC8698B" w14:textId="68CAD603" w:rsidR="008D3C7B" w:rsidRDefault="000D039E" w:rsidP="008121F6">
      <w:pPr>
        <w:pStyle w:val="MPLParagraphlevel1"/>
      </w:pPr>
      <w:r>
        <w:t>Records must be maintained on University systems</w:t>
      </w:r>
      <w:r w:rsidR="00A864F9">
        <w:t>,</w:t>
      </w:r>
      <w:r>
        <w:t xml:space="preserve"> or infrastructure that is capable of meeting records management standards and legislative requirements. </w:t>
      </w:r>
    </w:p>
    <w:p w14:paraId="4C85DC67" w14:textId="72602B78" w:rsidR="008D3C7B" w:rsidRDefault="000D039E" w:rsidP="008121F6">
      <w:pPr>
        <w:pStyle w:val="MPLParagraphlevel1"/>
      </w:pPr>
      <w:r>
        <w:lastRenderedPageBreak/>
        <w:t xml:space="preserve">A system must be assessed for compliance with records standards </w:t>
      </w:r>
      <w:r w:rsidR="00C16E3E">
        <w:t>(e</w:t>
      </w:r>
      <w:r w:rsidR="00EE2321">
        <w:t>.</w:t>
      </w:r>
      <w:r w:rsidR="00C16E3E">
        <w:t>g</w:t>
      </w:r>
      <w:r w:rsidR="00EE2321">
        <w:t>.,</w:t>
      </w:r>
      <w:r w:rsidR="00C16E3E">
        <w:t xml:space="preserve"> </w:t>
      </w:r>
      <w:r w:rsidR="0086152B">
        <w:t xml:space="preserve">as part of a </w:t>
      </w:r>
      <w:r w:rsidR="00447FFA">
        <w:t>Privac</w:t>
      </w:r>
      <w:r w:rsidR="000900CB">
        <w:t>y</w:t>
      </w:r>
      <w:r w:rsidR="00447FFA">
        <w:t xml:space="preserve"> </w:t>
      </w:r>
      <w:r w:rsidR="0086152B">
        <w:t>Impact Assessment</w:t>
      </w:r>
      <w:r w:rsidR="005C4C2E">
        <w:t xml:space="preserve">) </w:t>
      </w:r>
      <w:r>
        <w:t xml:space="preserve">before it is implemented or before records are migrated to or from the system. A major change to an existing system must also be assessed for such compliance. </w:t>
      </w:r>
    </w:p>
    <w:p w14:paraId="46652C44" w14:textId="18AB4D4B" w:rsidR="008D3C7B" w:rsidRDefault="000D039E" w:rsidP="008121F6">
      <w:pPr>
        <w:pStyle w:val="MPLParagraphlevel1"/>
      </w:pPr>
      <w:r>
        <w:t>Records must be organised and managed to preserve their context and ease of retrieval.</w:t>
      </w:r>
    </w:p>
    <w:p w14:paraId="3260062B" w14:textId="7EC0F9D4" w:rsidR="008D3C7B" w:rsidRDefault="000D039E" w:rsidP="008121F6">
      <w:pPr>
        <w:pStyle w:val="MPLParagraphlevel1"/>
      </w:pPr>
      <w:r>
        <w:t xml:space="preserve">Records must be retained </w:t>
      </w:r>
      <w:r w:rsidR="00041EF3">
        <w:t xml:space="preserve">and disposed </w:t>
      </w:r>
      <w:r w:rsidR="007851F5">
        <w:t xml:space="preserve">of </w:t>
      </w:r>
      <w:r>
        <w:t xml:space="preserve">in accordance with the </w:t>
      </w:r>
      <w:hyperlink r:id="rId16" w:history="1">
        <w:r w:rsidRPr="0BD01DB4">
          <w:rPr>
            <w:rStyle w:val="Hyperlink"/>
          </w:rPr>
          <w:t>University Records Retention and Disposal Authority</w:t>
        </w:r>
      </w:hyperlink>
      <w:r w:rsidR="002A4A52">
        <w:t xml:space="preserve"> and </w:t>
      </w:r>
      <w:r w:rsidR="00AF18B5">
        <w:t>Normal Administrative Practice</w:t>
      </w:r>
      <w:r>
        <w:t xml:space="preserve">. </w:t>
      </w:r>
    </w:p>
    <w:p w14:paraId="28D974D1" w14:textId="0AB3B21F" w:rsidR="008D3C7B" w:rsidRDefault="000D039E" w:rsidP="008121F6">
      <w:pPr>
        <w:pStyle w:val="MPLParagraphlevel1"/>
      </w:pPr>
      <w:r>
        <w:t xml:space="preserve">Throughout their full retention period, records must be actively managed and organised to preserve context, accessibility and usability. </w:t>
      </w:r>
    </w:p>
    <w:p w14:paraId="39633D8F" w14:textId="7A5F8A99" w:rsidR="008D3C7B" w:rsidRDefault="000D039E" w:rsidP="008121F6">
      <w:pPr>
        <w:pStyle w:val="MPLParagraphlevel1"/>
      </w:pPr>
      <w:r>
        <w:t xml:space="preserve">Records must be stored in conditions suitable to the: </w:t>
      </w:r>
    </w:p>
    <w:p w14:paraId="2F3D634D" w14:textId="3C438B48" w:rsidR="008D3C7B" w:rsidRDefault="000D039E" w:rsidP="008121F6">
      <w:pPr>
        <w:pStyle w:val="MPLParagraphlevel2"/>
      </w:pPr>
      <w:r>
        <w:t xml:space="preserve">length of time they must be kept; </w:t>
      </w:r>
    </w:p>
    <w:p w14:paraId="61175E55" w14:textId="21AC8E25" w:rsidR="008D3C7B" w:rsidRDefault="30CBBF08" w:rsidP="008121F6">
      <w:pPr>
        <w:pStyle w:val="MPLParagraphlevel2"/>
      </w:pPr>
      <w:r>
        <w:t>nature of the record content (</w:t>
      </w:r>
      <w:r w:rsidR="6C453096">
        <w:t>e.g.</w:t>
      </w:r>
      <w:r w:rsidR="5EC79096">
        <w:t>,</w:t>
      </w:r>
      <w:r>
        <w:t xml:space="preserve"> personal, confidential or sensitive information); and </w:t>
      </w:r>
    </w:p>
    <w:p w14:paraId="588AC928" w14:textId="4C3BBFC8" w:rsidR="008D3C7B" w:rsidRDefault="000D039E" w:rsidP="008121F6">
      <w:pPr>
        <w:pStyle w:val="MPLParagraphlevel2"/>
      </w:pPr>
      <w:r>
        <w:t xml:space="preserve">format of the record or the medium it is kept on. </w:t>
      </w:r>
    </w:p>
    <w:p w14:paraId="5F53DB0C" w14:textId="106FC74D" w:rsidR="008D3C7B" w:rsidRDefault="00F204EC" w:rsidP="008121F6">
      <w:pPr>
        <w:pStyle w:val="MPLParagraphlevel1"/>
      </w:pPr>
      <w:r>
        <w:t>Temporary value r</w:t>
      </w:r>
      <w:r w:rsidR="000D039E">
        <w:t>ecords must be destroyed a</w:t>
      </w:r>
      <w:r w:rsidR="001610FE">
        <w:t>s soon as reasonabl</w:t>
      </w:r>
      <w:r w:rsidR="00881514">
        <w:t>y</w:t>
      </w:r>
      <w:r w:rsidR="001610FE">
        <w:t xml:space="preserve"> practicable after</w:t>
      </w:r>
      <w:r w:rsidR="000D039E">
        <w:t xml:space="preserve"> the date specified in the </w:t>
      </w:r>
      <w:hyperlink r:id="rId17">
        <w:r w:rsidR="00C6374E" w:rsidRPr="0BD01DB4">
          <w:rPr>
            <w:color w:val="0000EE"/>
            <w:u w:val="single"/>
          </w:rPr>
          <w:t>University Records Retention and Disposal Authority</w:t>
        </w:r>
      </w:hyperlink>
      <w:r w:rsidR="00C6374E">
        <w:t xml:space="preserve"> u</w:t>
      </w:r>
      <w:r w:rsidR="000D039E">
        <w:t xml:space="preserve">sing secure and permanent methods unless there is: </w:t>
      </w:r>
    </w:p>
    <w:p w14:paraId="578062A9" w14:textId="1D88BF28" w:rsidR="00975354" w:rsidRDefault="008155B2" w:rsidP="008121F6">
      <w:pPr>
        <w:pStyle w:val="MPLParagraphlevel2"/>
      </w:pPr>
      <w:r>
        <w:t xml:space="preserve">a </w:t>
      </w:r>
      <w:r w:rsidR="00975354">
        <w:t xml:space="preserve">current business need to </w:t>
      </w:r>
      <w:r w:rsidR="001D1E19">
        <w:t xml:space="preserve">regularly </w:t>
      </w:r>
      <w:r w:rsidR="007065C7">
        <w:t>continue</w:t>
      </w:r>
      <w:r w:rsidR="00975354">
        <w:t xml:space="preserve"> </w:t>
      </w:r>
      <w:r w:rsidR="001D1E19">
        <w:t>using</w:t>
      </w:r>
      <w:r w:rsidR="00CD6DD6">
        <w:t xml:space="preserve"> </w:t>
      </w:r>
      <w:r w:rsidR="00975354">
        <w:t>the records</w:t>
      </w:r>
      <w:r w:rsidR="00647E51">
        <w:t>;</w:t>
      </w:r>
      <w:r w:rsidR="001D1E19">
        <w:t xml:space="preserve"> or</w:t>
      </w:r>
    </w:p>
    <w:p w14:paraId="2F073B32" w14:textId="2F15ADB8" w:rsidR="008D3C7B" w:rsidRDefault="000D039E" w:rsidP="008121F6">
      <w:pPr>
        <w:pStyle w:val="MPLParagraphlevel2"/>
      </w:pPr>
      <w:r>
        <w:t>a pending or anticipated legal action</w:t>
      </w:r>
      <w:r w:rsidR="006659D2">
        <w:t xml:space="preserve"> (including Freedom of Information</w:t>
      </w:r>
      <w:r w:rsidR="7267D69F">
        <w:t xml:space="preserve"> request</w:t>
      </w:r>
      <w:r w:rsidR="006659D2">
        <w:t>)</w:t>
      </w:r>
      <w:r w:rsidR="001D1E19">
        <w:rPr>
          <w:rStyle w:val="CommentReference"/>
        </w:rPr>
        <w:t>.</w:t>
      </w:r>
    </w:p>
    <w:p w14:paraId="0CDEF1FE" w14:textId="5DF25948" w:rsidR="30CBBF08" w:rsidRDefault="30CBBF08" w:rsidP="273E051F">
      <w:pPr>
        <w:pStyle w:val="MPLParagraphlevel1"/>
      </w:pPr>
      <w:r>
        <w:t xml:space="preserve">Permanent value records </w:t>
      </w:r>
      <w:r w:rsidR="7B580204">
        <w:t xml:space="preserve">must be </w:t>
      </w:r>
      <w:r>
        <w:t xml:space="preserve">transferred to the University </w:t>
      </w:r>
      <w:r w:rsidR="770F3F0A">
        <w:t xml:space="preserve">of Melbourne </w:t>
      </w:r>
      <w:r>
        <w:t xml:space="preserve">Archives for </w:t>
      </w:r>
      <w:r w:rsidR="5AB5C7EB">
        <w:t xml:space="preserve">ongoing </w:t>
      </w:r>
      <w:r>
        <w:t xml:space="preserve">preservation and access. </w:t>
      </w:r>
    </w:p>
    <w:p w14:paraId="37AA3523" w14:textId="79BC81AB" w:rsidR="3CFFE43D" w:rsidRDefault="3CFFE43D" w:rsidP="2AB4077A">
      <w:pPr>
        <w:pStyle w:val="MPLParagraphlevel1"/>
      </w:pPr>
      <w:r>
        <w:t xml:space="preserve">Research records and data must be managed in accordance with this policy and the </w:t>
      </w:r>
      <w:r w:rsidR="6FAFD1BE">
        <w:t>Research Data Management Policy (</w:t>
      </w:r>
      <w:hyperlink r:id="rId18">
        <w:r w:rsidR="6FAFD1BE" w:rsidRPr="2AB4077A">
          <w:rPr>
            <w:rStyle w:val="Hyperlink"/>
          </w:rPr>
          <w:t>MPF1242</w:t>
        </w:r>
      </w:hyperlink>
      <w:r w:rsidR="6FAFD1BE">
        <w:t>).</w:t>
      </w:r>
      <w:r w:rsidR="531C5091">
        <w:t xml:space="preserve"> </w:t>
      </w:r>
    </w:p>
    <w:p w14:paraId="3F7AAA19" w14:textId="7EAE696C" w:rsidR="30CBBF08" w:rsidRDefault="30CBBF08" w:rsidP="2AB4077A">
      <w:pPr>
        <w:pStyle w:val="MPLParagraphlevel1"/>
      </w:pPr>
      <w:r>
        <w:t xml:space="preserve">Records </w:t>
      </w:r>
      <w:r w:rsidR="3CFFE43D">
        <w:t xml:space="preserve">must be </w:t>
      </w:r>
      <w:r>
        <w:t xml:space="preserve">made available in accordance with legislation and within the constraints of security, confidentiality, </w:t>
      </w:r>
      <w:r w:rsidR="020EB1FC">
        <w:t>privacy,</w:t>
      </w:r>
      <w:r>
        <w:t xml:space="preserve"> and archival access conditions. </w:t>
      </w:r>
    </w:p>
    <w:p w14:paraId="05C18FDC" w14:textId="46EEC097" w:rsidR="008D3C7B" w:rsidRDefault="000D039E" w:rsidP="008121F6">
      <w:pPr>
        <w:pStyle w:val="MPLHeading1"/>
      </w:pPr>
      <w:r>
        <w:t xml:space="preserve">Roles and responsibilities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8D3C7B" w14:paraId="3C795D79" w14:textId="77777777">
        <w:tc>
          <w:tcPr>
            <w:tcW w:w="2880" w:type="dxa"/>
          </w:tcPr>
          <w:p w14:paraId="6DB891BB" w14:textId="77777777" w:rsidR="008D3C7B" w:rsidRDefault="008D3C7B" w:rsidP="008121F6">
            <w:pPr>
              <w:pStyle w:val="MPLParapgrah"/>
            </w:pPr>
          </w:p>
          <w:p w14:paraId="5CBBB695" w14:textId="77777777" w:rsidR="008D3C7B" w:rsidRDefault="000D039E" w:rsidP="008121F6">
            <w:pPr>
              <w:pStyle w:val="MPLParapgrah"/>
            </w:pPr>
            <w:r>
              <w:rPr>
                <w:b/>
              </w:rPr>
              <w:t xml:space="preserve">Role/Decision/Action </w:t>
            </w:r>
          </w:p>
        </w:tc>
        <w:tc>
          <w:tcPr>
            <w:tcW w:w="2880" w:type="dxa"/>
          </w:tcPr>
          <w:p w14:paraId="28585184" w14:textId="77777777" w:rsidR="008D3C7B" w:rsidRDefault="008D3C7B" w:rsidP="008121F6">
            <w:pPr>
              <w:pStyle w:val="MPLParapgrah"/>
            </w:pPr>
          </w:p>
          <w:p w14:paraId="5F3BF132" w14:textId="77777777" w:rsidR="008D3C7B" w:rsidRDefault="000D039E" w:rsidP="008121F6">
            <w:pPr>
              <w:pStyle w:val="MPLParapgrah"/>
            </w:pPr>
            <w:r>
              <w:rPr>
                <w:b/>
              </w:rPr>
              <w:t xml:space="preserve">Responsibility </w:t>
            </w:r>
          </w:p>
        </w:tc>
        <w:tc>
          <w:tcPr>
            <w:tcW w:w="2880" w:type="dxa"/>
          </w:tcPr>
          <w:p w14:paraId="19A0E681" w14:textId="77777777" w:rsidR="008D3C7B" w:rsidRDefault="008D3C7B" w:rsidP="008121F6">
            <w:pPr>
              <w:pStyle w:val="MPLParapgrah"/>
            </w:pPr>
          </w:p>
          <w:p w14:paraId="4CB7A673" w14:textId="77777777" w:rsidR="008D3C7B" w:rsidRDefault="000D039E" w:rsidP="008121F6">
            <w:pPr>
              <w:pStyle w:val="MPLParapgrah"/>
            </w:pPr>
            <w:r>
              <w:rPr>
                <w:b/>
              </w:rPr>
              <w:t xml:space="preserve">Conditions and Limitations </w:t>
            </w:r>
          </w:p>
        </w:tc>
      </w:tr>
      <w:tr w:rsidR="008D3C7B" w14:paraId="49BE386F" w14:textId="77777777">
        <w:tc>
          <w:tcPr>
            <w:tcW w:w="2880" w:type="dxa"/>
          </w:tcPr>
          <w:p w14:paraId="1703C0AE" w14:textId="77777777" w:rsidR="008D3C7B" w:rsidRDefault="000D039E" w:rsidP="008121F6">
            <w:pPr>
              <w:pStyle w:val="MPLParapgrah"/>
            </w:pPr>
            <w:r>
              <w:t xml:space="preserve">Establish and implement a records management program. </w:t>
            </w:r>
          </w:p>
        </w:tc>
        <w:tc>
          <w:tcPr>
            <w:tcW w:w="2880" w:type="dxa"/>
          </w:tcPr>
          <w:p w14:paraId="06037EE6" w14:textId="00F268D7" w:rsidR="008D3C7B" w:rsidRDefault="000D039E" w:rsidP="008121F6">
            <w:pPr>
              <w:pStyle w:val="MPLParapgrah"/>
            </w:pPr>
            <w:r>
              <w:t xml:space="preserve">Director, Information Governance </w:t>
            </w:r>
            <w:r w:rsidR="00FC5355">
              <w:t>Services</w:t>
            </w:r>
            <w:r>
              <w:t xml:space="preserve"> </w:t>
            </w:r>
          </w:p>
        </w:tc>
        <w:tc>
          <w:tcPr>
            <w:tcW w:w="2880" w:type="dxa"/>
          </w:tcPr>
          <w:p w14:paraId="4F27ED0F" w14:textId="127B3FBE" w:rsidR="008D3C7B" w:rsidRDefault="000D039E" w:rsidP="008121F6">
            <w:pPr>
              <w:pStyle w:val="MPLParapgrah"/>
            </w:pPr>
            <w:r>
              <w:t xml:space="preserve">In accordance with this policy and s.13 of the </w:t>
            </w:r>
            <w:r w:rsidRPr="009D5573">
              <w:rPr>
                <w:i/>
                <w:iCs/>
              </w:rPr>
              <w:t>Public Records Act 1973</w:t>
            </w:r>
            <w:r>
              <w:t xml:space="preserve"> </w:t>
            </w:r>
            <w:r w:rsidR="009B6F6F">
              <w:t xml:space="preserve">(Vic) </w:t>
            </w:r>
            <w:r>
              <w:t xml:space="preserve">describing duties of the office in charge of a public office (the Vice-Chancellor). </w:t>
            </w:r>
            <w:r>
              <w:br/>
            </w:r>
            <w:r>
              <w:br/>
            </w:r>
          </w:p>
        </w:tc>
      </w:tr>
      <w:tr w:rsidR="008D3C7B" w14:paraId="589C1F85" w14:textId="77777777">
        <w:tc>
          <w:tcPr>
            <w:tcW w:w="2880" w:type="dxa"/>
          </w:tcPr>
          <w:p w14:paraId="2187C7F4" w14:textId="77777777" w:rsidR="008D3C7B" w:rsidRDefault="000D039E" w:rsidP="008121F6">
            <w:pPr>
              <w:pStyle w:val="MPLParapgrah"/>
            </w:pPr>
            <w:r>
              <w:t xml:space="preserve">Issue guidance on policy implementation. </w:t>
            </w:r>
          </w:p>
        </w:tc>
        <w:tc>
          <w:tcPr>
            <w:tcW w:w="2880" w:type="dxa"/>
          </w:tcPr>
          <w:p w14:paraId="710E9602" w14:textId="47233B4B" w:rsidR="008D3C7B" w:rsidRDefault="000D039E" w:rsidP="008121F6">
            <w:pPr>
              <w:pStyle w:val="MPLParapgrah"/>
            </w:pPr>
            <w:r>
              <w:t xml:space="preserve">Director, Information Governance </w:t>
            </w:r>
            <w:r w:rsidR="00FC5355">
              <w:t>Services</w:t>
            </w:r>
            <w:r>
              <w:t xml:space="preserve"> </w:t>
            </w:r>
          </w:p>
        </w:tc>
        <w:tc>
          <w:tcPr>
            <w:tcW w:w="2880" w:type="dxa"/>
          </w:tcPr>
          <w:p w14:paraId="579DB7AC" w14:textId="77777777" w:rsidR="008D3C7B" w:rsidRDefault="008D3C7B" w:rsidP="008121F6">
            <w:pPr>
              <w:pStyle w:val="MPLParapgrah"/>
            </w:pPr>
          </w:p>
        </w:tc>
      </w:tr>
    </w:tbl>
    <w:p w14:paraId="78720994" w14:textId="77777777" w:rsidR="008D3C7B" w:rsidRDefault="008D3C7B"/>
    <w:p w14:paraId="49E671EB" w14:textId="7B72B223" w:rsidR="008D3C7B" w:rsidRDefault="000D039E" w:rsidP="008121F6">
      <w:pPr>
        <w:pStyle w:val="MPLHeading1"/>
      </w:pPr>
      <w:r>
        <w:t xml:space="preserve">Definitions </w:t>
      </w:r>
    </w:p>
    <w:p w14:paraId="4D390B73" w14:textId="2278DCB0" w:rsidR="008E7356" w:rsidRDefault="008E7356" w:rsidP="008121F6">
      <w:pPr>
        <w:pStyle w:val="MPLParapgrah"/>
        <w:rPr>
          <w:bCs/>
        </w:rPr>
      </w:pPr>
      <w:r w:rsidRPr="008E7356">
        <w:rPr>
          <w:b/>
        </w:rPr>
        <w:t xml:space="preserve">Disposal </w:t>
      </w:r>
      <w:r w:rsidRPr="008E7356">
        <w:rPr>
          <w:bCs/>
        </w:rPr>
        <w:t xml:space="preserve">means a range of processes associated with implementing records retention, </w:t>
      </w:r>
      <w:r w:rsidR="00007FEA" w:rsidRPr="008E7356">
        <w:rPr>
          <w:bCs/>
        </w:rPr>
        <w:t>destruction,</w:t>
      </w:r>
      <w:r w:rsidRPr="008E7356">
        <w:rPr>
          <w:bCs/>
        </w:rPr>
        <w:t xml:space="preserve"> or transfer decisions, which are documented in the University Records Retention and Disposal Authority.</w:t>
      </w:r>
      <w:r w:rsidR="00743ED5">
        <w:rPr>
          <w:bCs/>
        </w:rPr>
        <w:t xml:space="preserve"> Refer to </w:t>
      </w:r>
      <w:hyperlink r:id="rId19" w:history="1">
        <w:r w:rsidR="00743ED5" w:rsidRPr="00EC5D3D">
          <w:rPr>
            <w:rStyle w:val="Hyperlink"/>
            <w:bCs/>
          </w:rPr>
          <w:t>Retention and disposal</w:t>
        </w:r>
      </w:hyperlink>
      <w:r w:rsidR="00743ED5">
        <w:rPr>
          <w:bCs/>
        </w:rPr>
        <w:t xml:space="preserve"> for further information.</w:t>
      </w:r>
    </w:p>
    <w:p w14:paraId="7AF65469" w14:textId="7004EB6A" w:rsidR="003758DF" w:rsidRDefault="003758DF" w:rsidP="008121F6">
      <w:pPr>
        <w:pStyle w:val="MPLParapgrah"/>
        <w:rPr>
          <w:bCs/>
        </w:rPr>
      </w:pPr>
      <w:r w:rsidRPr="006B3BC9">
        <w:rPr>
          <w:b/>
        </w:rPr>
        <w:lastRenderedPageBreak/>
        <w:t>Normal Administrative Practice</w:t>
      </w:r>
      <w:r>
        <w:rPr>
          <w:bCs/>
        </w:rPr>
        <w:t xml:space="preserve"> (NAP) means </w:t>
      </w:r>
      <w:r w:rsidR="004A1FAB" w:rsidRPr="004A1FAB">
        <w:rPr>
          <w:bCs/>
        </w:rPr>
        <w:t>a process that allows the University to destroy certain types of low-value and short-term information in the normal course of business.</w:t>
      </w:r>
      <w:r w:rsidR="0029043D">
        <w:rPr>
          <w:bCs/>
        </w:rPr>
        <w:t xml:space="preserve"> Refer to </w:t>
      </w:r>
      <w:hyperlink r:id="rId20" w:history="1">
        <w:r w:rsidR="0029043D" w:rsidRPr="00B42B52">
          <w:rPr>
            <w:rStyle w:val="Hyperlink"/>
            <w:bCs/>
          </w:rPr>
          <w:t>Normal Administrative Practice</w:t>
        </w:r>
      </w:hyperlink>
      <w:r w:rsidR="0029043D">
        <w:rPr>
          <w:bCs/>
        </w:rPr>
        <w:t xml:space="preserve"> for further information.</w:t>
      </w:r>
    </w:p>
    <w:p w14:paraId="5B42195C" w14:textId="038894CF" w:rsidR="00F7333A" w:rsidRDefault="00F7333A" w:rsidP="008121F6">
      <w:pPr>
        <w:pStyle w:val="MPLParapgrah"/>
        <w:rPr>
          <w:bCs/>
        </w:rPr>
      </w:pPr>
      <w:r w:rsidRPr="009D4C28">
        <w:rPr>
          <w:b/>
        </w:rPr>
        <w:t xml:space="preserve">Permanent </w:t>
      </w:r>
      <w:r w:rsidR="001E2632">
        <w:rPr>
          <w:b/>
        </w:rPr>
        <w:t xml:space="preserve">value </w:t>
      </w:r>
      <w:r w:rsidRPr="009D4C28">
        <w:rPr>
          <w:b/>
        </w:rPr>
        <w:t>record</w:t>
      </w:r>
      <w:r>
        <w:rPr>
          <w:bCs/>
        </w:rPr>
        <w:t xml:space="preserve"> means a record </w:t>
      </w:r>
      <w:r w:rsidR="00906B96">
        <w:rPr>
          <w:bCs/>
        </w:rPr>
        <w:t>defined</w:t>
      </w:r>
      <w:r>
        <w:rPr>
          <w:bCs/>
        </w:rPr>
        <w:t xml:space="preserve"> as permanent in the University Records Retention and Disposal Authority</w:t>
      </w:r>
      <w:r w:rsidR="00ED468B">
        <w:rPr>
          <w:bCs/>
        </w:rPr>
        <w:t xml:space="preserve">, </w:t>
      </w:r>
      <w:r w:rsidR="00906B96">
        <w:rPr>
          <w:bCs/>
        </w:rPr>
        <w:t>because it</w:t>
      </w:r>
      <w:r w:rsidR="00ED468B">
        <w:rPr>
          <w:bCs/>
        </w:rPr>
        <w:t xml:space="preserve"> has </w:t>
      </w:r>
      <w:r w:rsidR="00906B96">
        <w:rPr>
          <w:bCs/>
        </w:rPr>
        <w:t xml:space="preserve">been appraised to have </w:t>
      </w:r>
      <w:r w:rsidR="00ED468B">
        <w:rPr>
          <w:bCs/>
        </w:rPr>
        <w:t>ongoing historical and</w:t>
      </w:r>
      <w:r w:rsidR="00906B96">
        <w:rPr>
          <w:bCs/>
        </w:rPr>
        <w:t>/or</w:t>
      </w:r>
      <w:r w:rsidR="00ED468B">
        <w:rPr>
          <w:bCs/>
        </w:rPr>
        <w:t xml:space="preserve"> cultural val</w:t>
      </w:r>
      <w:r w:rsidR="00906B96">
        <w:rPr>
          <w:bCs/>
        </w:rPr>
        <w:t>ue.</w:t>
      </w:r>
    </w:p>
    <w:p w14:paraId="3329F37F" w14:textId="55DAA945" w:rsidR="00B839D0" w:rsidRDefault="00B839D0" w:rsidP="008121F6">
      <w:pPr>
        <w:pStyle w:val="MPLParapgrah"/>
        <w:rPr>
          <w:b/>
        </w:rPr>
      </w:pPr>
      <w:r w:rsidRPr="000900CB">
        <w:rPr>
          <w:b/>
        </w:rPr>
        <w:t>Privacy Impact Assessment</w:t>
      </w:r>
      <w:r w:rsidR="0056669A">
        <w:rPr>
          <w:bCs/>
        </w:rPr>
        <w:t xml:space="preserve"> (</w:t>
      </w:r>
      <w:r w:rsidR="0056669A" w:rsidRPr="0056669A">
        <w:rPr>
          <w:bCs/>
        </w:rPr>
        <w:t>PIA</w:t>
      </w:r>
      <w:r w:rsidR="0056669A">
        <w:rPr>
          <w:bCs/>
        </w:rPr>
        <w:t>)</w:t>
      </w:r>
      <w:r w:rsidR="0056669A" w:rsidRPr="0056669A">
        <w:rPr>
          <w:bCs/>
        </w:rPr>
        <w:t xml:space="preserve"> </w:t>
      </w:r>
      <w:r w:rsidR="0056669A">
        <w:rPr>
          <w:bCs/>
        </w:rPr>
        <w:t>means</w:t>
      </w:r>
      <w:r w:rsidR="0056669A" w:rsidRPr="0056669A">
        <w:rPr>
          <w:bCs/>
        </w:rPr>
        <w:t xml:space="preserve"> a process</w:t>
      </w:r>
      <w:r w:rsidR="0056669A">
        <w:rPr>
          <w:bCs/>
        </w:rPr>
        <w:t xml:space="preserve"> for</w:t>
      </w:r>
      <w:r w:rsidR="0056669A" w:rsidRPr="0056669A">
        <w:rPr>
          <w:bCs/>
        </w:rPr>
        <w:t xml:space="preserve"> identify</w:t>
      </w:r>
      <w:r w:rsidR="0056669A">
        <w:rPr>
          <w:bCs/>
        </w:rPr>
        <w:t>ing and analysing</w:t>
      </w:r>
      <w:r w:rsidR="0056669A" w:rsidRPr="0056669A">
        <w:rPr>
          <w:bCs/>
        </w:rPr>
        <w:t xml:space="preserve"> potential privacy risks and develop</w:t>
      </w:r>
      <w:r w:rsidR="0056669A">
        <w:rPr>
          <w:bCs/>
        </w:rPr>
        <w:t>ing</w:t>
      </w:r>
      <w:r w:rsidR="0056669A" w:rsidRPr="0056669A">
        <w:rPr>
          <w:bCs/>
        </w:rPr>
        <w:t xml:space="preserve"> risk mitigation strategies to address these privacy impacts before a project or initiative commences.</w:t>
      </w:r>
      <w:r w:rsidR="0081116E">
        <w:rPr>
          <w:bCs/>
        </w:rPr>
        <w:t xml:space="preserve"> See Privacy Policy (</w:t>
      </w:r>
      <w:hyperlink r:id="rId21" w:history="1">
        <w:r w:rsidR="00C5714B" w:rsidRPr="00C5714B">
          <w:rPr>
            <w:rStyle w:val="Hyperlink"/>
            <w:bCs/>
          </w:rPr>
          <w:t>MPF1104</w:t>
        </w:r>
      </w:hyperlink>
      <w:r w:rsidR="00C5714B">
        <w:rPr>
          <w:bCs/>
        </w:rPr>
        <w:t>) for further information.</w:t>
      </w:r>
    </w:p>
    <w:p w14:paraId="28AD27A7" w14:textId="455EAD03" w:rsidR="008D3C7B" w:rsidRDefault="00B0797A" w:rsidP="008121F6">
      <w:pPr>
        <w:pStyle w:val="MPLParapgrah"/>
      </w:pPr>
      <w:r>
        <w:rPr>
          <w:b/>
        </w:rPr>
        <w:t>R</w:t>
      </w:r>
      <w:r w:rsidR="000D039E">
        <w:rPr>
          <w:b/>
        </w:rPr>
        <w:t xml:space="preserve">ecord </w:t>
      </w:r>
      <w:r w:rsidR="000D039E">
        <w:t xml:space="preserve">means </w:t>
      </w:r>
      <w:r w:rsidR="00DC1FC1">
        <w:t xml:space="preserve">information in any format created, </w:t>
      </w:r>
      <w:r w:rsidR="009A7AEF">
        <w:t>received,</w:t>
      </w:r>
      <w:r w:rsidR="00DC1FC1">
        <w:t xml:space="preserve"> and maintained as evidence by </w:t>
      </w:r>
      <w:r w:rsidR="00576EA5">
        <w:t xml:space="preserve">the University, </w:t>
      </w:r>
      <w:r w:rsidR="00DC1FC1">
        <w:t>in pursuant of legal obligations or in the transaction of business.</w:t>
      </w:r>
      <w:r w:rsidR="0068127D">
        <w:t xml:space="preserve"> Refer to </w:t>
      </w:r>
      <w:hyperlink r:id="rId22" w:history="1">
        <w:r w:rsidR="0068127D" w:rsidRPr="0068127D">
          <w:rPr>
            <w:rStyle w:val="Hyperlink"/>
          </w:rPr>
          <w:t>Introduction to University records</w:t>
        </w:r>
      </w:hyperlink>
      <w:r w:rsidR="0068127D">
        <w:t xml:space="preserve"> fo</w:t>
      </w:r>
      <w:r w:rsidR="00326E0C">
        <w:t>r</w:t>
      </w:r>
      <w:r w:rsidR="0068127D">
        <w:t xml:space="preserve"> further information.</w:t>
      </w:r>
    </w:p>
    <w:p w14:paraId="19D9FF8B" w14:textId="02216007" w:rsidR="00CD6051" w:rsidRDefault="00CD6051" w:rsidP="008121F6">
      <w:pPr>
        <w:pStyle w:val="MPLParapgrah"/>
      </w:pPr>
      <w:r w:rsidRPr="009D4C28">
        <w:rPr>
          <w:b/>
          <w:bCs/>
        </w:rPr>
        <w:t>Retention period</w:t>
      </w:r>
      <w:r>
        <w:t xml:space="preserve"> means the minimum period that records must be kept before they can be legally destroyed.</w:t>
      </w:r>
    </w:p>
    <w:p w14:paraId="32570221" w14:textId="027C8BB5" w:rsidR="00906B96" w:rsidRDefault="00906B96" w:rsidP="008121F6">
      <w:pPr>
        <w:pStyle w:val="MPLParapgrah"/>
      </w:pPr>
      <w:r w:rsidRPr="009D4C28">
        <w:rPr>
          <w:b/>
          <w:bCs/>
        </w:rPr>
        <w:t>Tempor</w:t>
      </w:r>
      <w:r w:rsidR="007B4AC1" w:rsidRPr="009D4C28">
        <w:rPr>
          <w:b/>
          <w:bCs/>
        </w:rPr>
        <w:t>ar</w:t>
      </w:r>
      <w:r w:rsidRPr="009D4C28">
        <w:rPr>
          <w:b/>
          <w:bCs/>
        </w:rPr>
        <w:t xml:space="preserve">y </w:t>
      </w:r>
      <w:r w:rsidR="001E2632">
        <w:rPr>
          <w:b/>
          <w:bCs/>
        </w:rPr>
        <w:t xml:space="preserve">value </w:t>
      </w:r>
      <w:r w:rsidRPr="009D4C28">
        <w:rPr>
          <w:b/>
          <w:bCs/>
        </w:rPr>
        <w:t>record</w:t>
      </w:r>
      <w:r>
        <w:t xml:space="preserve"> means </w:t>
      </w:r>
      <w:r w:rsidR="007B4AC1">
        <w:rPr>
          <w:bCs/>
        </w:rPr>
        <w:t xml:space="preserve">a record defined as temporary in the University Records Retention and Disposal Authority, </w:t>
      </w:r>
      <w:r w:rsidR="007B4AC1">
        <w:t>which is required</w:t>
      </w:r>
      <w:r w:rsidR="003645BF">
        <w:t xml:space="preserve"> to be kept for a </w:t>
      </w:r>
      <w:r w:rsidR="0010503D">
        <w:t xml:space="preserve">minimum </w:t>
      </w:r>
      <w:r w:rsidR="00467390">
        <w:t>period</w:t>
      </w:r>
      <w:r w:rsidR="003645BF">
        <w:t xml:space="preserve"> </w:t>
      </w:r>
      <w:r w:rsidR="0010503D">
        <w:t xml:space="preserve">of time </w:t>
      </w:r>
      <w:r w:rsidR="003645BF">
        <w:t>for legislative or other requirements, before it can be destroye</w:t>
      </w:r>
      <w:r w:rsidR="007B4AC1">
        <w:t>d.</w:t>
      </w:r>
    </w:p>
    <w:p w14:paraId="4CA72C07" w14:textId="423256BA" w:rsidR="00963FB9" w:rsidRDefault="00963FB9" w:rsidP="008121F6">
      <w:pPr>
        <w:pStyle w:val="MPLParapgrah"/>
      </w:pPr>
      <w:r w:rsidRPr="0BD01DB4">
        <w:rPr>
          <w:b/>
          <w:bCs/>
        </w:rPr>
        <w:t>University Records Retention and Disposal Authority</w:t>
      </w:r>
      <w:r>
        <w:t xml:space="preserve"> </w:t>
      </w:r>
      <w:r w:rsidR="007B41B5">
        <w:t xml:space="preserve">(RDA) </w:t>
      </w:r>
      <w:r w:rsidR="00BC49C5">
        <w:t>mean</w:t>
      </w:r>
      <w:r w:rsidR="00661FDD">
        <w:t>s</w:t>
      </w:r>
      <w:r w:rsidR="00BC49C5">
        <w:t xml:space="preserve"> an instrument, which sets out the requirements for the retention and destruction of University records and information, in line with legislative and business needs</w:t>
      </w:r>
      <w:r w:rsidR="002E191D">
        <w:t>, as well as recordkeeping s</w:t>
      </w:r>
      <w:r w:rsidR="002742A6">
        <w:t xml:space="preserve">tandards issued under the </w:t>
      </w:r>
      <w:r w:rsidR="00BA5F99" w:rsidRPr="009D5573">
        <w:rPr>
          <w:i/>
          <w:iCs/>
        </w:rPr>
        <w:t>Public Records Act 1973</w:t>
      </w:r>
      <w:r w:rsidR="00BA5F99">
        <w:t xml:space="preserve"> (Vic). </w:t>
      </w:r>
      <w:r w:rsidR="00B50519">
        <w:t xml:space="preserve">Refer to </w:t>
      </w:r>
      <w:hyperlink r:id="rId23" w:history="1">
        <w:r w:rsidR="00C7488D" w:rsidRPr="0BD01DB4">
          <w:rPr>
            <w:rStyle w:val="Hyperlink"/>
          </w:rPr>
          <w:t>Using the University Records Retention and Disposal Authority</w:t>
        </w:r>
      </w:hyperlink>
      <w:r w:rsidR="00C7488D">
        <w:t xml:space="preserve"> for further information.</w:t>
      </w:r>
    </w:p>
    <w:p w14:paraId="15D6FEFF" w14:textId="77777777" w:rsidR="008D3C7B" w:rsidRDefault="000D039E" w:rsidP="008121F6">
      <w:pPr>
        <w:pStyle w:val="MPLNoNumberingHeadings"/>
      </w:pPr>
      <w:r>
        <w:t xml:space="preserve">POLICY APPROVER </w:t>
      </w:r>
    </w:p>
    <w:p w14:paraId="7401417E" w14:textId="77777777" w:rsidR="008D3C7B" w:rsidRDefault="000D039E" w:rsidP="008121F6">
      <w:pPr>
        <w:pStyle w:val="MPLParapgrah"/>
      </w:pPr>
      <w:r>
        <w:t xml:space="preserve">Vice-President (Administration &amp; Finance) and Chief Operating Officer </w:t>
      </w:r>
    </w:p>
    <w:p w14:paraId="6F3A7C33" w14:textId="77777777" w:rsidR="008D3C7B" w:rsidRDefault="000D039E" w:rsidP="008121F6">
      <w:pPr>
        <w:pStyle w:val="MPLNoNumberingHeadings"/>
      </w:pPr>
      <w:r>
        <w:t xml:space="preserve">POLICY STEWARD </w:t>
      </w:r>
    </w:p>
    <w:p w14:paraId="31BBB36E" w14:textId="6ABFACDF" w:rsidR="008D3C7B" w:rsidRDefault="000D039E" w:rsidP="008121F6">
      <w:pPr>
        <w:pStyle w:val="MPLParapgrah"/>
      </w:pPr>
      <w:r>
        <w:t xml:space="preserve">Director, Information Governance </w:t>
      </w:r>
      <w:r w:rsidR="00C43D71">
        <w:t>Services</w:t>
      </w:r>
      <w:r>
        <w:t xml:space="preserve"> </w:t>
      </w:r>
    </w:p>
    <w:p w14:paraId="08DF4307" w14:textId="77777777" w:rsidR="008D3C7B" w:rsidRDefault="000D039E" w:rsidP="008121F6">
      <w:pPr>
        <w:pStyle w:val="MPLNoNumberingHeadings"/>
      </w:pPr>
      <w:r>
        <w:t xml:space="preserve">REVIEW </w:t>
      </w:r>
    </w:p>
    <w:p w14:paraId="781B22A1" w14:textId="6441FC55" w:rsidR="008D3C7B" w:rsidRDefault="000D039E" w:rsidP="008121F6">
      <w:pPr>
        <w:pStyle w:val="MPLParapgrah"/>
      </w:pPr>
      <w:r>
        <w:t xml:space="preserve">This policy is to be reviewed by </w:t>
      </w:r>
      <w:r w:rsidR="004C07B2">
        <w:t>18 January 202</w:t>
      </w:r>
      <w:r w:rsidR="005C1493">
        <w:t>7.</w:t>
      </w:r>
      <w:r>
        <w:t xml:space="preserve"> </w:t>
      </w:r>
    </w:p>
    <w:p>
      <w:pPr>
        <w:pStyle w:val="Heading2"/>
      </w:pPr>
      <w:r/>
      <w:r>
        <w:rPr>
          <w:b/>
        </w:rPr>
        <w:t xml:space="preserve">VERSION HISTORY </w:t>
      </w:r>
      <w:r/>
      <w:r/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1994"/>
        <w:gridCol w:w="1994"/>
        <w:gridCol w:w="1994"/>
        <w:gridCol w:w="1994"/>
        <w:gridCol w:w="1994"/>
      </w:tblGrid>
      <w:tr>
        <w:tc>
          <w:tcPr>
            <w:tcW w:type="dxa" w:w="1994"/>
          </w:tcPr>
          <w:p>
            <w:r>
              <w:rPr>
                <w:b/>
              </w:rPr>
              <w:t xml:space="preserve">Version </w:t>
            </w:r>
          </w:p>
        </w:tc>
        <w:tc>
          <w:tcPr>
            <w:tcW w:type="dxa" w:w="1994"/>
          </w:tcPr>
          <w:p>
            <w:r>
              <w:rPr>
                <w:b/>
              </w:rPr>
              <w:t xml:space="preserve">Approved By </w:t>
            </w:r>
          </w:p>
        </w:tc>
        <w:tc>
          <w:tcPr>
            <w:tcW w:type="dxa" w:w="1994"/>
          </w:tcPr>
          <w:p>
            <w:r>
              <w:rPr>
                <w:b/>
              </w:rPr>
              <w:t xml:space="preserve">Approval Date </w:t>
            </w:r>
          </w:p>
        </w:tc>
        <w:tc>
          <w:tcPr>
            <w:tcW w:type="dxa" w:w="1994"/>
          </w:tcPr>
          <w:p>
            <w:r>
              <w:rPr>
                <w:b/>
              </w:rPr>
              <w:t xml:space="preserve">Effective Date </w:t>
            </w:r>
          </w:p>
        </w:tc>
        <w:tc>
          <w:tcPr>
            <w:tcW w:type="dxa" w:w="1994"/>
          </w:tcPr>
          <w:p>
            <w:r>
              <w:rPr>
                <w:b/>
              </w:rPr>
              <w:t xml:space="preserve">Sections Modified </w:t>
            </w:r>
          </w:p>
        </w:tc>
      </w:tr>
      <w:tr>
        <w:tc>
          <w:tcPr>
            <w:tcW w:type="dxa" w:w="1994"/>
          </w:tcPr>
          <w:p>
            <w:r>
              <w:t xml:space="preserve">1 </w:t>
            </w:r>
          </w:p>
        </w:tc>
        <w:tc>
          <w:tcPr>
            <w:tcW w:type="dxa" w:w="1994"/>
          </w:tcPr>
          <w:p>
            <w:r>
              <w:t xml:space="preserve">Council </w:t>
            </w:r>
          </w:p>
        </w:tc>
        <w:tc>
          <w:tcPr>
            <w:tcW w:type="dxa" w:w="1994"/>
          </w:tcPr>
          <w:p>
            <w:r>
              <w:t xml:space="preserve">8 October 2012 </w:t>
            </w:r>
          </w:p>
        </w:tc>
        <w:tc>
          <w:tcPr>
            <w:tcW w:type="dxa" w:w="1994"/>
          </w:tcPr>
          <w:p>
            <w:r>
              <w:t xml:space="preserve">8 October 2012 </w:t>
            </w:r>
          </w:p>
        </w:tc>
        <w:tc>
          <w:tcPr>
            <w:tcW w:type="dxa" w:w="1994"/>
          </w:tcPr>
          <w:p>
            <w:r>
              <w:t xml:space="preserve">New version arising from the Policy Simplification Project. Loaded into MPL as Version 1. </w:t>
            </w:r>
          </w:p>
        </w:tc>
      </w:tr>
      <w:tr>
        <w:tc>
          <w:tcPr>
            <w:tcW w:type="dxa" w:w="1994"/>
          </w:tcPr>
          <w:p>
            <w:r>
              <w:t xml:space="preserve">2 </w:t>
            </w:r>
          </w:p>
        </w:tc>
        <w:tc>
          <w:tcPr>
            <w:tcW w:type="dxa" w:w="1994"/>
          </w:tcPr>
          <w:p>
            <w:r>
              <w:t xml:space="preserve">General Manager, University Records and PolicyUniversity Secretary's Department </w:t>
            </w:r>
          </w:p>
        </w:tc>
        <w:tc>
          <w:tcPr>
            <w:tcW w:type="dxa" w:w="1994"/>
          </w:tcPr>
          <w:p>
            <w:r>
              <w:t xml:space="preserve">27 November 2013 </w:t>
            </w:r>
          </w:p>
        </w:tc>
        <w:tc>
          <w:tcPr>
            <w:tcW w:type="dxa" w:w="1994"/>
          </w:tcPr>
          <w:p>
            <w:r>
              <w:t xml:space="preserve">27 November 2013 </w:t>
            </w:r>
          </w:p>
        </w:tc>
        <w:tc>
          <w:tcPr>
            <w:tcW w:type="dxa" w:w="1994"/>
          </w:tcPr>
          <w:p>
            <w:r>
              <w:t xml:space="preserve">Updates to documents listed in 'Relevant Legislation' section. </w:t>
            </w:r>
          </w:p>
        </w:tc>
      </w:tr>
      <w:tr>
        <w:tc>
          <w:tcPr>
            <w:tcW w:type="dxa" w:w="1994"/>
          </w:tcPr>
          <w:p>
            <w:r>
              <w:t xml:space="preserve">3 </w:t>
            </w:r>
          </w:p>
        </w:tc>
        <w:tc>
          <w:tcPr>
            <w:tcW w:type="dxa" w:w="1994"/>
          </w:tcPr>
          <w:p>
            <w:r>
              <w:t xml:space="preserve">Vice Chancellor </w:t>
            </w:r>
          </w:p>
        </w:tc>
        <w:tc>
          <w:tcPr>
            <w:tcW w:type="dxa" w:w="1994"/>
          </w:tcPr>
          <w:p>
            <w:r>
              <w:t xml:space="preserve">26 February 2016 </w:t>
            </w:r>
          </w:p>
        </w:tc>
        <w:tc>
          <w:tcPr>
            <w:tcW w:type="dxa" w:w="1994"/>
          </w:tcPr>
          <w:p>
            <w:r>
              <w:t xml:space="preserve">21 July 2016 </w:t>
            </w:r>
          </w:p>
        </w:tc>
        <w:tc>
          <w:tcPr>
            <w:tcW w:type="dxa" w:w="1994"/>
          </w:tcPr>
          <w:p>
            <w:r>
              <w:t xml:space="preserve">New version arising from the Policy Consolidation Project. </w:t>
            </w:r>
          </w:p>
        </w:tc>
      </w:tr>
      <w:tr>
        <w:tc>
          <w:tcPr>
            <w:tcW w:type="dxa" w:w="1994"/>
          </w:tcPr>
          <w:p>
            <w:r>
              <w:t xml:space="preserve">4 </w:t>
            </w:r>
          </w:p>
        </w:tc>
        <w:tc>
          <w:tcPr>
            <w:tcW w:type="dxa" w:w="1994"/>
          </w:tcPr>
          <w:p>
            <w:r>
              <w:t xml:space="preserve">Associate Director, Records and Compliance </w:t>
            </w:r>
          </w:p>
        </w:tc>
        <w:tc>
          <w:tcPr>
            <w:tcW w:type="dxa" w:w="1994"/>
          </w:tcPr>
          <w:p>
            <w:r>
              <w:t xml:space="preserve">10 April 2017 </w:t>
            </w:r>
          </w:p>
        </w:tc>
        <w:tc>
          <w:tcPr>
            <w:tcW w:type="dxa" w:w="1994"/>
          </w:tcPr>
          <w:p>
            <w:r>
              <w:t xml:space="preserve">10 April 2017 </w:t>
            </w:r>
          </w:p>
        </w:tc>
        <w:tc>
          <w:tcPr>
            <w:tcW w:type="dxa" w:w="1994"/>
          </w:tcPr>
          <w:p>
            <w:r>
              <w:t xml:space="preserve">Editorial amendment removing erroneous link in section 6. </w:t>
            </w:r>
          </w:p>
        </w:tc>
      </w:tr>
      <w:tr>
        <w:tc>
          <w:tcPr>
            <w:tcW w:type="dxa" w:w="1994"/>
          </w:tcPr>
          <w:p>
            <w:r>
              <w:t xml:space="preserve">5 </w:t>
            </w:r>
          </w:p>
        </w:tc>
        <w:tc>
          <w:tcPr>
            <w:tcW w:type="dxa" w:w="1994"/>
          </w:tcPr>
          <w:p>
            <w:r>
              <w:t xml:space="preserve">Vice-Chancellor </w:t>
            </w:r>
          </w:p>
        </w:tc>
        <w:tc>
          <w:tcPr>
            <w:tcW w:type="dxa" w:w="1994"/>
          </w:tcPr>
          <w:p>
            <w:r>
              <w:t xml:space="preserve">7 March 2019 </w:t>
            </w:r>
          </w:p>
        </w:tc>
        <w:tc>
          <w:tcPr>
            <w:tcW w:type="dxa" w:w="1994"/>
          </w:tcPr>
          <w:p>
            <w:r>
              <w:t xml:space="preserve">30 April 2019 </w:t>
            </w:r>
          </w:p>
        </w:tc>
        <w:tc>
          <w:tcPr>
            <w:tcW w:type="dxa" w:w="1994"/>
          </w:tcPr>
          <w:p>
            <w:r>
              <w:t xml:space="preserve">Changed Policy Approver to Vice-President (Administration &amp; Finance) and Chief Operating Officer (previously Vice-Chancellor). </w:t>
            </w:r>
          </w:p>
        </w:tc>
      </w:tr>
      <w:tr>
        <w:tc>
          <w:tcPr>
            <w:tcW w:type="dxa" w:w="1994"/>
          </w:tcPr>
          <w:p>
            <w:r>
              <w:t xml:space="preserve">6 </w:t>
            </w:r>
          </w:p>
        </w:tc>
        <w:tc>
          <w:tcPr>
            <w:tcW w:type="dxa" w:w="1994"/>
          </w:tcPr>
          <w:p>
            <w:r>
              <w:t xml:space="preserve">Vice-President (Administration &amp; Finance) and Chief Operating Officer </w:t>
            </w:r>
          </w:p>
        </w:tc>
        <w:tc>
          <w:tcPr>
            <w:tcW w:type="dxa" w:w="1994"/>
          </w:tcPr>
          <w:p>
            <w:r>
              <w:t xml:space="preserve">18 April 2019 </w:t>
            </w:r>
          </w:p>
        </w:tc>
        <w:tc>
          <w:tcPr>
            <w:tcW w:type="dxa" w:w="1994"/>
          </w:tcPr>
          <w:p>
            <w:r>
              <w:t xml:space="preserve">30 April 2019 </w:t>
            </w:r>
          </w:p>
        </w:tc>
        <w:tc>
          <w:tcPr>
            <w:tcW w:type="dxa" w:w="1994"/>
          </w:tcPr>
          <w:p>
            <w:r>
              <w:t xml:space="preserve">Amended Policy Steward title. </w:t>
            </w:r>
          </w:p>
          <w:p>
            <w:r/>
            <w:r>
              <w:t xml:space="preserve">Editorial amendments to correct minor errors or align with the University’s policy style guide. </w:t>
            </w:r>
            <w:r/>
          </w:p>
        </w:tc>
      </w:tr>
      <w:tr>
        <w:tc>
          <w:tcPr>
            <w:tcW w:type="dxa" w:w="1994"/>
          </w:tcPr>
          <w:p>
            <w:r>
              <w:t xml:space="preserve">7 </w:t>
            </w:r>
          </w:p>
        </w:tc>
        <w:tc>
          <w:tcPr>
            <w:tcW w:type="dxa" w:w="1994"/>
          </w:tcPr>
          <w:p>
            <w:r>
              <w:t xml:space="preserve">Vice-President (Administration &amp; Finance) and Chief Operating Officer </w:t>
            </w:r>
          </w:p>
        </w:tc>
        <w:tc>
          <w:tcPr>
            <w:tcW w:type="dxa" w:w="1994"/>
          </w:tcPr>
          <w:p>
            <w:r>
              <w:t xml:space="preserve">18 January 2024 </w:t>
            </w:r>
          </w:p>
        </w:tc>
        <w:tc>
          <w:tcPr>
            <w:tcW w:type="dxa" w:w="1994"/>
          </w:tcPr>
          <w:p>
            <w:r>
              <w:t xml:space="preserve">23 January 2024 </w:t>
            </w:r>
          </w:p>
        </w:tc>
        <w:tc>
          <w:tcPr>
            <w:tcW w:type="dxa" w:w="1994"/>
          </w:tcPr>
          <w:p>
            <w:r/>
          </w:p>
          <w:p>
            <w:r/>
            <w:r>
              <w:t xml:space="preserve">Amended Policy Steward title. Expanded Scope and added additional legislation to Authority. Added Definitions. </w:t>
            </w:r>
            <w:r/>
          </w:p>
          <w:p>
            <w:r/>
            <w:r>
              <w:t xml:space="preserve">Editorial amendments to correct minor errors or align with the University’s policy style guide. </w:t>
            </w:r>
            <w:r/>
          </w:p>
          <w:p>
            <w:r/>
            <w:r>
              <w:t xml:space="preserve">Formal review and broad consultation completed and review date updated to 18 Jan 2027 in line with Policy Framework. </w:t>
            </w:r>
            <w:r/>
          </w:p>
        </w:tc>
      </w:tr>
      <w:tr>
        <w:tc>
          <w:tcPr>
            <w:tcW w:type="dxa" w:w="1994"/>
          </w:tcPr>
          <w:p>
            <w:r>
              <w:t xml:space="preserve">8 </w:t>
            </w:r>
          </w:p>
        </w:tc>
        <w:tc>
          <w:tcPr>
            <w:tcW w:type="dxa" w:w="1994"/>
          </w:tcPr>
          <w:p>
            <w:r>
              <w:t xml:space="preserve">Policy Officer </w:t>
            </w:r>
          </w:p>
        </w:tc>
        <w:tc>
          <w:tcPr>
            <w:tcW w:type="dxa" w:w="1994"/>
          </w:tcPr>
          <w:p>
            <w:r>
              <w:t xml:space="preserve">23 January 2024 </w:t>
            </w:r>
          </w:p>
        </w:tc>
        <w:tc>
          <w:tcPr>
            <w:tcW w:type="dxa" w:w="1994"/>
          </w:tcPr>
          <w:p>
            <w:r>
              <w:t xml:space="preserve">23 January 2024 </w:t>
            </w:r>
          </w:p>
        </w:tc>
        <w:tc>
          <w:tcPr>
            <w:tcW w:type="dxa" w:w="1994"/>
          </w:tcPr>
          <w:p>
            <w:r/>
          </w:p>
          <w:p>
            <w:r/>
            <w:r>
              <w:t xml:space="preserve">Amendment to correct Policy Steward title from old title of Associate Director, Information Governance And Engagement to Director, Information Governance Services. </w:t>
            </w:r>
            <w:r/>
          </w:p>
        </w:tc>
      </w:tr>
    </w:tbl>
    <w:p>
      <w:r/>
    </w:p>
    <w:sectPr w:rsidR="008D3C7B" w:rsidSect="00877026">
      <w:footerReference w:type="default" r:id="rId24"/>
      <w:pgSz w:w="12240" w:h="15840"/>
      <w:pgMar w:top="850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38690" w14:textId="77777777" w:rsidR="00877026" w:rsidRDefault="00877026">
      <w:pPr>
        <w:spacing w:after="0" w:line="240" w:lineRule="auto"/>
      </w:pPr>
      <w:r>
        <w:separator/>
      </w:r>
    </w:p>
  </w:endnote>
  <w:endnote w:type="continuationSeparator" w:id="0">
    <w:p w14:paraId="3BACDC3C" w14:textId="77777777" w:rsidR="00877026" w:rsidRDefault="00877026">
      <w:pPr>
        <w:spacing w:after="0" w:line="240" w:lineRule="auto"/>
      </w:pPr>
      <w:r>
        <w:continuationSeparator/>
      </w:r>
    </w:p>
  </w:endnote>
  <w:endnote w:type="continuationNotice" w:id="1">
    <w:p w14:paraId="4EA4448E" w14:textId="77777777" w:rsidR="00877026" w:rsidRDefault="008770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3E64" w14:textId="77777777" w:rsidR="008D3C7B" w:rsidRDefault="000D039E">
    <w:pPr>
      <w:pStyle w:val="Footer"/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8121F6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8121F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F8E80" w14:textId="77777777" w:rsidR="00877026" w:rsidRDefault="00877026">
      <w:pPr>
        <w:spacing w:after="0" w:line="240" w:lineRule="auto"/>
      </w:pPr>
      <w:r>
        <w:separator/>
      </w:r>
    </w:p>
  </w:footnote>
  <w:footnote w:type="continuationSeparator" w:id="0">
    <w:p w14:paraId="0E1D34DE" w14:textId="77777777" w:rsidR="00877026" w:rsidRDefault="00877026">
      <w:pPr>
        <w:spacing w:after="0" w:line="240" w:lineRule="auto"/>
      </w:pPr>
      <w:r>
        <w:continuationSeparator/>
      </w:r>
    </w:p>
  </w:footnote>
  <w:footnote w:type="continuationNotice" w:id="1">
    <w:p w14:paraId="3C095EC4" w14:textId="77777777" w:rsidR="00877026" w:rsidRDefault="0087702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405322"/>
    <w:multiLevelType w:val="hybridMultilevel"/>
    <w:tmpl w:val="63B8298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Source Sans Pro" w:eastAsiaTheme="minorEastAsia" w:hAnsi="Source Sans Pro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814AFF"/>
    <w:multiLevelType w:val="hybridMultilevel"/>
    <w:tmpl w:val="5EE62EA8"/>
    <w:lvl w:ilvl="0" w:tplc="6C7C34BE">
      <w:start w:val="1"/>
      <w:numFmt w:val="lowerLetter"/>
      <w:lvlText w:val="%1)"/>
      <w:lvlJc w:val="left"/>
      <w:pPr>
        <w:ind w:left="1080" w:hanging="360"/>
      </w:pPr>
      <w:rPr>
        <w:rFonts w:ascii="Source Sans Pro" w:eastAsiaTheme="minorEastAsia" w:hAnsi="Source Sans Pro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4D407A"/>
    <w:multiLevelType w:val="multilevel"/>
    <w:tmpl w:val="1B3C476E"/>
    <w:lvl w:ilvl="0">
      <w:start w:val="1"/>
      <w:numFmt w:val="decimal"/>
      <w:pStyle w:val="MPLHeading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MPLParagraphlevel1"/>
      <w:suff w:val="space"/>
      <w:lvlText w:val="%1.%2."/>
      <w:lvlJc w:val="left"/>
      <w:pPr>
        <w:ind w:left="357" w:firstLine="3"/>
      </w:pPr>
    </w:lvl>
    <w:lvl w:ilvl="2">
      <w:start w:val="1"/>
      <w:numFmt w:val="lowerLetter"/>
      <w:pStyle w:val="MPLParagraphlevel2"/>
      <w:suff w:val="space"/>
      <w:lvlText w:val="%3)"/>
      <w:lvlJc w:val="left"/>
      <w:pPr>
        <w:ind w:left="851" w:firstLine="0"/>
      </w:pPr>
    </w:lvl>
    <w:lvl w:ilvl="3">
      <w:start w:val="1"/>
      <w:numFmt w:val="lowerRoman"/>
      <w:pStyle w:val="MPLParagraphlevel3"/>
      <w:suff w:val="space"/>
      <w:lvlText w:val="%4."/>
      <w:lvlJc w:val="left"/>
      <w:pPr>
        <w:ind w:left="1077" w:firstLine="3"/>
      </w:pPr>
    </w:lvl>
    <w:lvl w:ilvl="4">
      <w:start w:val="1"/>
      <w:numFmt w:val="bullet"/>
      <w:pStyle w:val="MPLParagraphlevel4"/>
      <w:suff w:val="space"/>
      <w:lvlText w:val=""/>
      <w:lvlJc w:val="left"/>
      <w:pPr>
        <w:ind w:left="1440" w:firstLine="0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E15519"/>
    <w:multiLevelType w:val="hybridMultilevel"/>
    <w:tmpl w:val="6150A9B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Source Sans Pro" w:eastAsiaTheme="minorEastAsia" w:hAnsi="Source Sans Pro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8274932">
    <w:abstractNumId w:val="8"/>
  </w:num>
  <w:num w:numId="2" w16cid:durableId="2093966085">
    <w:abstractNumId w:val="6"/>
  </w:num>
  <w:num w:numId="3" w16cid:durableId="1912932466">
    <w:abstractNumId w:val="5"/>
  </w:num>
  <w:num w:numId="4" w16cid:durableId="1748961894">
    <w:abstractNumId w:val="4"/>
  </w:num>
  <w:num w:numId="5" w16cid:durableId="1733887042">
    <w:abstractNumId w:val="7"/>
  </w:num>
  <w:num w:numId="6" w16cid:durableId="1276476799">
    <w:abstractNumId w:val="3"/>
  </w:num>
  <w:num w:numId="7" w16cid:durableId="1420522075">
    <w:abstractNumId w:val="2"/>
  </w:num>
  <w:num w:numId="8" w16cid:durableId="91123323">
    <w:abstractNumId w:val="1"/>
  </w:num>
  <w:num w:numId="9" w16cid:durableId="1759061363">
    <w:abstractNumId w:val="0"/>
  </w:num>
  <w:num w:numId="10" w16cid:durableId="1536044619">
    <w:abstractNumId w:val="11"/>
  </w:num>
  <w:num w:numId="11" w16cid:durableId="1057706774">
    <w:abstractNumId w:val="10"/>
  </w:num>
  <w:num w:numId="12" w16cid:durableId="1834757291">
    <w:abstractNumId w:val="12"/>
  </w:num>
  <w:num w:numId="13" w16cid:durableId="1285177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4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7FEA"/>
    <w:rsid w:val="0003119F"/>
    <w:rsid w:val="00034616"/>
    <w:rsid w:val="00041EF3"/>
    <w:rsid w:val="000604C8"/>
    <w:rsid w:val="0006063C"/>
    <w:rsid w:val="00064C75"/>
    <w:rsid w:val="00066190"/>
    <w:rsid w:val="00071D4C"/>
    <w:rsid w:val="000765DC"/>
    <w:rsid w:val="000849BE"/>
    <w:rsid w:val="00085596"/>
    <w:rsid w:val="000900CB"/>
    <w:rsid w:val="000A363A"/>
    <w:rsid w:val="000B2780"/>
    <w:rsid w:val="000D039E"/>
    <w:rsid w:val="000D13C5"/>
    <w:rsid w:val="000D2CD7"/>
    <w:rsid w:val="000D40A5"/>
    <w:rsid w:val="0010503D"/>
    <w:rsid w:val="001178A5"/>
    <w:rsid w:val="00125429"/>
    <w:rsid w:val="00132702"/>
    <w:rsid w:val="00142718"/>
    <w:rsid w:val="00147B86"/>
    <w:rsid w:val="0015074B"/>
    <w:rsid w:val="00152831"/>
    <w:rsid w:val="00157E30"/>
    <w:rsid w:val="001610FE"/>
    <w:rsid w:val="001739DC"/>
    <w:rsid w:val="001841C2"/>
    <w:rsid w:val="001C6A08"/>
    <w:rsid w:val="001D1E19"/>
    <w:rsid w:val="001D7583"/>
    <w:rsid w:val="001E2632"/>
    <w:rsid w:val="0020088A"/>
    <w:rsid w:val="00207844"/>
    <w:rsid w:val="0021343D"/>
    <w:rsid w:val="00224211"/>
    <w:rsid w:val="0025258A"/>
    <w:rsid w:val="00270DD8"/>
    <w:rsid w:val="00271E34"/>
    <w:rsid w:val="002742A6"/>
    <w:rsid w:val="00276E80"/>
    <w:rsid w:val="0029043D"/>
    <w:rsid w:val="00292D56"/>
    <w:rsid w:val="0029639D"/>
    <w:rsid w:val="002A4A52"/>
    <w:rsid w:val="002B7FE2"/>
    <w:rsid w:val="002C27CA"/>
    <w:rsid w:val="002E191D"/>
    <w:rsid w:val="002F0261"/>
    <w:rsid w:val="00301E58"/>
    <w:rsid w:val="003265F6"/>
    <w:rsid w:val="00326E0C"/>
    <w:rsid w:val="00326F90"/>
    <w:rsid w:val="003645BF"/>
    <w:rsid w:val="003758DF"/>
    <w:rsid w:val="00394C7B"/>
    <w:rsid w:val="003B471C"/>
    <w:rsid w:val="003E5D83"/>
    <w:rsid w:val="003F760F"/>
    <w:rsid w:val="00443477"/>
    <w:rsid w:val="00447FFA"/>
    <w:rsid w:val="0045508E"/>
    <w:rsid w:val="00467390"/>
    <w:rsid w:val="004A1FAB"/>
    <w:rsid w:val="004C07B2"/>
    <w:rsid w:val="004F5355"/>
    <w:rsid w:val="0051779F"/>
    <w:rsid w:val="00526F04"/>
    <w:rsid w:val="00547C79"/>
    <w:rsid w:val="00557EF6"/>
    <w:rsid w:val="0056669A"/>
    <w:rsid w:val="00576EA5"/>
    <w:rsid w:val="00596990"/>
    <w:rsid w:val="005B0BCD"/>
    <w:rsid w:val="005C1493"/>
    <w:rsid w:val="005C492C"/>
    <w:rsid w:val="005C4C2E"/>
    <w:rsid w:val="005D1C46"/>
    <w:rsid w:val="005E6E2B"/>
    <w:rsid w:val="0061080E"/>
    <w:rsid w:val="00610C73"/>
    <w:rsid w:val="006125EA"/>
    <w:rsid w:val="00622A3C"/>
    <w:rsid w:val="00640AE4"/>
    <w:rsid w:val="00647E51"/>
    <w:rsid w:val="00661FDD"/>
    <w:rsid w:val="006659D2"/>
    <w:rsid w:val="006679B1"/>
    <w:rsid w:val="00673663"/>
    <w:rsid w:val="00677019"/>
    <w:rsid w:val="0068127D"/>
    <w:rsid w:val="00690441"/>
    <w:rsid w:val="006B3BC9"/>
    <w:rsid w:val="006C1100"/>
    <w:rsid w:val="006D3788"/>
    <w:rsid w:val="006D3910"/>
    <w:rsid w:val="006E6554"/>
    <w:rsid w:val="006F4AF5"/>
    <w:rsid w:val="007065C7"/>
    <w:rsid w:val="007163F3"/>
    <w:rsid w:val="007165FA"/>
    <w:rsid w:val="00724AC5"/>
    <w:rsid w:val="00727244"/>
    <w:rsid w:val="00730236"/>
    <w:rsid w:val="007307C4"/>
    <w:rsid w:val="007336B3"/>
    <w:rsid w:val="00736FAA"/>
    <w:rsid w:val="00743ED5"/>
    <w:rsid w:val="0075231D"/>
    <w:rsid w:val="007851F5"/>
    <w:rsid w:val="00786966"/>
    <w:rsid w:val="007A5FF1"/>
    <w:rsid w:val="007B2AB1"/>
    <w:rsid w:val="007B41B5"/>
    <w:rsid w:val="007B4AC1"/>
    <w:rsid w:val="007B64C6"/>
    <w:rsid w:val="007D7378"/>
    <w:rsid w:val="00807E88"/>
    <w:rsid w:val="0081116E"/>
    <w:rsid w:val="008121F6"/>
    <w:rsid w:val="008155B2"/>
    <w:rsid w:val="0082106F"/>
    <w:rsid w:val="0084181F"/>
    <w:rsid w:val="0086152B"/>
    <w:rsid w:val="00870066"/>
    <w:rsid w:val="00877026"/>
    <w:rsid w:val="008802A4"/>
    <w:rsid w:val="00881514"/>
    <w:rsid w:val="008B3333"/>
    <w:rsid w:val="008B5093"/>
    <w:rsid w:val="008C1D3A"/>
    <w:rsid w:val="008D3C7B"/>
    <w:rsid w:val="008E7356"/>
    <w:rsid w:val="00903698"/>
    <w:rsid w:val="00906B96"/>
    <w:rsid w:val="00910AC4"/>
    <w:rsid w:val="0092520F"/>
    <w:rsid w:val="00936BA9"/>
    <w:rsid w:val="00944DBF"/>
    <w:rsid w:val="00963FB9"/>
    <w:rsid w:val="00972F3B"/>
    <w:rsid w:val="00975354"/>
    <w:rsid w:val="009A7AEF"/>
    <w:rsid w:val="009B6F6F"/>
    <w:rsid w:val="009D1AEB"/>
    <w:rsid w:val="009D4C28"/>
    <w:rsid w:val="009D5573"/>
    <w:rsid w:val="009E1FC6"/>
    <w:rsid w:val="00A206D8"/>
    <w:rsid w:val="00A37F47"/>
    <w:rsid w:val="00A45E2A"/>
    <w:rsid w:val="00A746CC"/>
    <w:rsid w:val="00A81815"/>
    <w:rsid w:val="00A82716"/>
    <w:rsid w:val="00A864F9"/>
    <w:rsid w:val="00A916C9"/>
    <w:rsid w:val="00A9690E"/>
    <w:rsid w:val="00AA1D8D"/>
    <w:rsid w:val="00AD471E"/>
    <w:rsid w:val="00AD61AE"/>
    <w:rsid w:val="00AF18B5"/>
    <w:rsid w:val="00B0797A"/>
    <w:rsid w:val="00B35009"/>
    <w:rsid w:val="00B42B52"/>
    <w:rsid w:val="00B47730"/>
    <w:rsid w:val="00B50519"/>
    <w:rsid w:val="00B61732"/>
    <w:rsid w:val="00B839D0"/>
    <w:rsid w:val="00BA5F99"/>
    <w:rsid w:val="00BB4568"/>
    <w:rsid w:val="00BC49C5"/>
    <w:rsid w:val="00C13276"/>
    <w:rsid w:val="00C16E3E"/>
    <w:rsid w:val="00C35C73"/>
    <w:rsid w:val="00C43D71"/>
    <w:rsid w:val="00C4627C"/>
    <w:rsid w:val="00C5714B"/>
    <w:rsid w:val="00C6374E"/>
    <w:rsid w:val="00C7488D"/>
    <w:rsid w:val="00C96F72"/>
    <w:rsid w:val="00CB0664"/>
    <w:rsid w:val="00CB0B7F"/>
    <w:rsid w:val="00CC09DE"/>
    <w:rsid w:val="00CC0CE6"/>
    <w:rsid w:val="00CD6051"/>
    <w:rsid w:val="00CD6DD6"/>
    <w:rsid w:val="00CE6FBB"/>
    <w:rsid w:val="00CF22F2"/>
    <w:rsid w:val="00CF6D18"/>
    <w:rsid w:val="00CF7873"/>
    <w:rsid w:val="00D366C6"/>
    <w:rsid w:val="00D47185"/>
    <w:rsid w:val="00D601FC"/>
    <w:rsid w:val="00D809C6"/>
    <w:rsid w:val="00DA6004"/>
    <w:rsid w:val="00DB1516"/>
    <w:rsid w:val="00DC09FA"/>
    <w:rsid w:val="00DC1FC1"/>
    <w:rsid w:val="00DD6DA8"/>
    <w:rsid w:val="00E05807"/>
    <w:rsid w:val="00E21591"/>
    <w:rsid w:val="00E35AD7"/>
    <w:rsid w:val="00E64A64"/>
    <w:rsid w:val="00E87E3F"/>
    <w:rsid w:val="00E9104D"/>
    <w:rsid w:val="00EA534B"/>
    <w:rsid w:val="00EB46A5"/>
    <w:rsid w:val="00EC4379"/>
    <w:rsid w:val="00EC5D3D"/>
    <w:rsid w:val="00EC7440"/>
    <w:rsid w:val="00ED468B"/>
    <w:rsid w:val="00EE05E2"/>
    <w:rsid w:val="00EE2321"/>
    <w:rsid w:val="00EE3D8A"/>
    <w:rsid w:val="00F104DE"/>
    <w:rsid w:val="00F204EC"/>
    <w:rsid w:val="00F45C25"/>
    <w:rsid w:val="00F7333A"/>
    <w:rsid w:val="00F871A5"/>
    <w:rsid w:val="00FA2EF7"/>
    <w:rsid w:val="00FC5355"/>
    <w:rsid w:val="00FC693F"/>
    <w:rsid w:val="00FD1AA0"/>
    <w:rsid w:val="018705BB"/>
    <w:rsid w:val="020EB1FC"/>
    <w:rsid w:val="09D95630"/>
    <w:rsid w:val="0BD01DB4"/>
    <w:rsid w:val="0FAF4664"/>
    <w:rsid w:val="0FC1F05F"/>
    <w:rsid w:val="0FDAD4FD"/>
    <w:rsid w:val="0FF717AB"/>
    <w:rsid w:val="114E3107"/>
    <w:rsid w:val="13BD8E6F"/>
    <w:rsid w:val="15D29A65"/>
    <w:rsid w:val="15E39AEA"/>
    <w:rsid w:val="172256C2"/>
    <w:rsid w:val="177F6B4B"/>
    <w:rsid w:val="18BE2723"/>
    <w:rsid w:val="1AB70C0D"/>
    <w:rsid w:val="1E36A3AE"/>
    <w:rsid w:val="1FA2A572"/>
    <w:rsid w:val="2317A271"/>
    <w:rsid w:val="234207F8"/>
    <w:rsid w:val="2444C5F6"/>
    <w:rsid w:val="273B18A0"/>
    <w:rsid w:val="273E051F"/>
    <w:rsid w:val="28465A9B"/>
    <w:rsid w:val="29980D5D"/>
    <w:rsid w:val="2AB4077A"/>
    <w:rsid w:val="2B2120BF"/>
    <w:rsid w:val="2C62E05E"/>
    <w:rsid w:val="2D377402"/>
    <w:rsid w:val="2EAE888D"/>
    <w:rsid w:val="30CBBF08"/>
    <w:rsid w:val="317FF89D"/>
    <w:rsid w:val="36458105"/>
    <w:rsid w:val="37384E5A"/>
    <w:rsid w:val="38EF6B46"/>
    <w:rsid w:val="39214E1F"/>
    <w:rsid w:val="39C7A761"/>
    <w:rsid w:val="3C2279A5"/>
    <w:rsid w:val="3CFFE43D"/>
    <w:rsid w:val="3F245D7B"/>
    <w:rsid w:val="3FE36959"/>
    <w:rsid w:val="40C02DDC"/>
    <w:rsid w:val="430F1D0B"/>
    <w:rsid w:val="43639A61"/>
    <w:rsid w:val="4471FE48"/>
    <w:rsid w:val="4632971B"/>
    <w:rsid w:val="4EEE5120"/>
    <w:rsid w:val="512EE14C"/>
    <w:rsid w:val="52CAB1AD"/>
    <w:rsid w:val="531C5091"/>
    <w:rsid w:val="538B0760"/>
    <w:rsid w:val="54FC9900"/>
    <w:rsid w:val="56BB2EF3"/>
    <w:rsid w:val="570589D1"/>
    <w:rsid w:val="59491914"/>
    <w:rsid w:val="5AB5C7EB"/>
    <w:rsid w:val="5B787F98"/>
    <w:rsid w:val="5B7E847F"/>
    <w:rsid w:val="5DA399D7"/>
    <w:rsid w:val="5E4AF00C"/>
    <w:rsid w:val="5EB62541"/>
    <w:rsid w:val="5EC79096"/>
    <w:rsid w:val="642070DE"/>
    <w:rsid w:val="67036B8E"/>
    <w:rsid w:val="671B38DB"/>
    <w:rsid w:val="68A632CF"/>
    <w:rsid w:val="6C453096"/>
    <w:rsid w:val="6C937C2A"/>
    <w:rsid w:val="6D016B27"/>
    <w:rsid w:val="6D386630"/>
    <w:rsid w:val="6E6589B5"/>
    <w:rsid w:val="6FAFD1BE"/>
    <w:rsid w:val="720BD753"/>
    <w:rsid w:val="7267D69F"/>
    <w:rsid w:val="72D6FDD9"/>
    <w:rsid w:val="759660F2"/>
    <w:rsid w:val="770F3F0A"/>
    <w:rsid w:val="7A1C3F89"/>
    <w:rsid w:val="7B58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5EB0AA"/>
  <w14:defaultImageDpi w14:val="300"/>
  <w15:docId w15:val="{D330AA93-8B60-4C44-8C2C-B9237945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Source Sans Pro" w:hAnsi="Source Sans Pro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eastAsiaTheme="majorEastAsia" w:hAnsiTheme="majorHAnsi" w:cstheme="majorBidi" w:asciiTheme="Source Sans Pro"/>
      <w:b/>
      <w:bCs/>
      <w:color w:val="000F4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eastAsiaTheme="majorEastAsia" w:hAnsiTheme="majorHAnsi" w:cstheme="majorBidi" w:asciiTheme="Source Sans Pro"/>
      <w:b/>
      <w:bCs/>
      <w:color w:val="000F4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eastAsiaTheme="majorEastAsia" w:hAnsiTheme="majorHAnsi" w:cstheme="majorBidi" w:asciiTheme="Source Sans Pro"/>
      <w:b/>
      <w:bCs/>
      <w:color w:val="000F46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eastAsiaTheme="majorEastAsia" w:hAnsiTheme="majorHAnsi" w:cstheme="majorBidi" w:asciiTheme="Source Sans Pro"/>
      <w:b/>
      <w:bCs/>
      <w:i/>
      <w:iCs/>
      <w:color w:val="000F4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eastAsiaTheme="majorEastAsia" w:hAnsiTheme="majorHAnsi" w:cstheme="majorBidi" w:asciiTheme="Source Sans Pro"/>
      <w:color w:val="000F4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eastAsiaTheme="majorEastAsia" w:hAnsiTheme="majorHAnsi" w:cstheme="majorBidi" w:asciiTheme="Source Sans Pro"/>
      <w:i/>
      <w:iCs/>
      <w:color w:val="000F4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aliases w:val="MPL - Hyperlink"/>
    <w:basedOn w:val="DefaultParagraphFont"/>
    <w:uiPriority w:val="99"/>
    <w:unhideWhenUsed/>
    <w:qFormat/>
    <w:rsid w:val="008121F6"/>
    <w:rPr>
      <w:color w:val="0000FF" w:themeColor="hyperlink"/>
      <w:u w:val="single"/>
    </w:rPr>
  </w:style>
  <w:style w:type="paragraph" w:customStyle="1" w:styleId="MPLParagraphlevel1">
    <w:name w:val="MPL Paragraph level 1"/>
    <w:basedOn w:val="ListParagraph"/>
    <w:qFormat/>
    <w:rsid w:val="008121F6"/>
    <w:pPr>
      <w:numPr>
        <w:ilvl w:val="1"/>
        <w:numId w:val="10"/>
      </w:numPr>
      <w:tabs>
        <w:tab w:val="num" w:pos="360"/>
      </w:tabs>
      <w:spacing w:afterLines="50" w:after="120"/>
      <w:ind w:firstLine="0"/>
      <w:contextualSpacing w:val="0"/>
    </w:pPr>
    <w:rPr>
      <w:rFonts w:ascii="Source Sans Pro" w:hAnsi="Source Sans Pro" w:cs="Arial" w:asciiTheme="Source Sans Pro"/>
      <w:sz w:val="20"/>
    </w:rPr>
  </w:style>
  <w:style w:type="paragraph" w:customStyle="1" w:styleId="MPLHeading1">
    <w:name w:val="MPL Heading 1"/>
    <w:basedOn w:val="Heading2"/>
    <w:qFormat/>
    <w:rsid w:val="008121F6"/>
    <w:pPr>
      <w:numPr>
        <w:numId w:val="10"/>
      </w:numPr>
      <w:tabs>
        <w:tab w:val="num" w:pos="360"/>
      </w:tabs>
      <w:spacing w:afterLines="50" w:after="120"/>
    </w:pPr>
    <w:rPr>
      <w:rFonts w:ascii="Source Sans Pro" w:hAnsi="Source Sans Pro" w:cs="Arial" w:asciiTheme="Source Sans Pro"/>
      <w:color w:val="000F46"/>
      <w:sz w:val="32"/>
    </w:rPr>
  </w:style>
  <w:style w:type="paragraph" w:customStyle="1" w:styleId="MPLParagraphlevel2">
    <w:name w:val="MPL Paragraph level 2"/>
    <w:basedOn w:val="ListParagraph"/>
    <w:qFormat/>
    <w:rsid w:val="008121F6"/>
    <w:pPr>
      <w:numPr>
        <w:ilvl w:val="2"/>
        <w:numId w:val="10"/>
      </w:numPr>
      <w:tabs>
        <w:tab w:val="num" w:pos="360"/>
      </w:tabs>
      <w:ind w:left="720"/>
    </w:pPr>
    <w:rPr>
      <w:rFonts w:ascii="Source Sans Pro" w:hAnsi="Source Sans Pro" w:cs="Arial" w:asciiTheme="Source Sans Pro"/>
      <w:sz w:val="20"/>
    </w:rPr>
  </w:style>
  <w:style w:type="paragraph" w:customStyle="1" w:styleId="MPLParagraphlevel3">
    <w:name w:val="MPL Paragraph level 3"/>
    <w:basedOn w:val="ListParagraph"/>
    <w:qFormat/>
    <w:rsid w:val="008121F6"/>
    <w:pPr>
      <w:numPr>
        <w:ilvl w:val="3"/>
        <w:numId w:val="10"/>
      </w:numPr>
      <w:tabs>
        <w:tab w:val="num" w:pos="360"/>
      </w:tabs>
      <w:spacing w:before="120" w:after="120"/>
      <w:ind w:left="720" w:firstLine="6"/>
    </w:pPr>
    <w:rPr>
      <w:rFonts w:ascii="Source Sans Pro" w:hAnsi="Source Sans Pro" w:cs="Arial" w:asciiTheme="Source Sans Pro"/>
      <w:sz w:val="20"/>
    </w:rPr>
  </w:style>
  <w:style w:type="paragraph" w:customStyle="1" w:styleId="MPLParagraphlevel4">
    <w:name w:val="MPL Paragraph level 4"/>
    <w:basedOn w:val="ListParagraph"/>
    <w:qFormat/>
    <w:rsid w:val="008121F6"/>
    <w:pPr>
      <w:numPr>
        <w:ilvl w:val="4"/>
        <w:numId w:val="10"/>
      </w:numPr>
      <w:tabs>
        <w:tab w:val="num" w:pos="360"/>
      </w:tabs>
      <w:spacing w:afterLines="50" w:after="120"/>
      <w:ind w:left="720"/>
    </w:pPr>
    <w:rPr>
      <w:rFonts w:ascii="Source Sans Pro" w:hAnsi="Source Sans Pro" w:cs="Arial" w:asciiTheme="Source Sans Pro"/>
      <w:sz w:val="20"/>
    </w:rPr>
  </w:style>
  <w:style w:type="paragraph" w:customStyle="1" w:styleId="MPFSubheading">
    <w:name w:val="MPF Subheading"/>
    <w:basedOn w:val="Heading3"/>
    <w:qFormat/>
    <w:rsid w:val="008121F6"/>
    <w:pPr>
      <w:spacing w:afterLines="50" w:after="120"/>
    </w:pPr>
    <w:rPr>
      <w:rFonts w:ascii="Source Sans Pro" w:hAnsi="Source Sans Pro" w:cs="Arial" w:asciiTheme="Source Sans Pro"/>
      <w:color w:val="000F46"/>
      <w:sz w:val="28"/>
    </w:rPr>
  </w:style>
  <w:style w:type="paragraph" w:customStyle="1" w:styleId="MPLParapgrah">
    <w:name w:val="MPL Parapgrah"/>
    <w:basedOn w:val="Normal"/>
    <w:qFormat/>
    <w:rsid w:val="008121F6"/>
    <w:rPr>
      <w:rFonts w:ascii="Source Sans Pro" w:hAnsi="Source Sans Pro" w:cs="Arial"/>
      <w:lang w:val="en-AU"/>
    </w:rPr>
  </w:style>
  <w:style w:type="paragraph" w:customStyle="1" w:styleId="MPLNoNumberingHeadings">
    <w:name w:val="MPL No Numbering Headings"/>
    <w:basedOn w:val="Heading2"/>
    <w:qFormat/>
    <w:rsid w:val="008121F6"/>
    <w:rPr>
      <w:rFonts w:ascii="Source Sans Pro" w:hAnsi="Source Sans Pro" w:cs="Arial" w:asciiTheme="Source Sans Pro"/>
      <w:color w:val="000F46"/>
      <w:sz w:val="32"/>
    </w:rPr>
  </w:style>
  <w:style w:type="paragraph" w:styleId="Revision">
    <w:name w:val="Revision"/>
    <w:hidden/>
    <w:uiPriority w:val="99"/>
    <w:semiHidden/>
    <w:rsid w:val="00CB0B7F"/>
    <w:pPr>
      <w:spacing w:after="0" w:line="240" w:lineRule="auto"/>
    </w:pPr>
    <w:rPr>
      <w:rFonts w:ascii="Arial" w:hAnsi="Arial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35C7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C11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110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110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100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7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legislation.vic.gov.au/domino/web_notes/ldms/pubstatbook.nsf/edfb620cf7503d1aca256da4001b08af/489fcdb5278f3602ca25767f00102b11/$file/09-078a.pdf" TargetMode="External"/><Relationship Id="rId18" Type="http://schemas.openxmlformats.org/officeDocument/2006/relationships/hyperlink" Target="https://policy.unimelb.edu.au/MPF1242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policy.unimelb.edu.au/MPF1104/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records.unimelb.edu.au/guides/disposal/rda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records.unimelb.edu.au/guides/disposal/rda" TargetMode="External"/><Relationship Id="rId20" Type="http://schemas.openxmlformats.org/officeDocument/2006/relationships/hyperlink" Target="https://records.unimelb.edu.au/guides/disposal/normal-administrative-practice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://www.unimelb.edu.au/governance/statutes" TargetMode="External"/><Relationship Id="rId23" Type="http://schemas.openxmlformats.org/officeDocument/2006/relationships/hyperlink" Target="https://records.unimelb.edu.au/guides/disposal/using-the-university-records-retention-and-disposal-authority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records.unimelb.edu.au/guides/disposal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legislation.vic.gov.au/domino/web_notes/ldms/pubstatbook.nsf/edfb620cf7503d1aca256da4001b08af/489fcdb5278f3602ca25767f00102b11/$file/09-078a.pdf" TargetMode="External"/><Relationship Id="rId22" Type="http://schemas.openxmlformats.org/officeDocument/2006/relationships/hyperlink" Target="https://records.unimelb.edu.au/guides/introduction-to-university-records" TargetMode="External"/><Relationship Id="rId27" Type="http://schemas.openxmlformats.org/officeDocument/2006/relationships/hyperlink" Target="https://policy.unimelb.edu.au/category/Governance and Management/" TargetMode="External"/><Relationship Id="rId28" Type="http://schemas.openxmlformats.org/officeDocument/2006/relationships/hyperlink" Target="https://au.promapp.com/unimelb/Process/Group/86cbf65f-b3b4-4127-ba2c-64b73f924a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oM ROManaged" ma:contentTypeID="0x0101009539F0BE8B7294468FFF5888026FCF3200915CF22B44A46341B480E33AB445209A0067BB19DB1EDEB74D86AF21BC68B915D3" ma:contentTypeVersion="45" ma:contentTypeDescription="" ma:contentTypeScope="" ma:versionID="602841612f179b5436d2140068cc271f">
  <xsd:schema xmlns:xsd="http://www.w3.org/2001/XMLSchema" xmlns:xs="http://www.w3.org/2001/XMLSchema" xmlns:p="http://schemas.microsoft.com/office/2006/metadata/properties" xmlns:ns2="f07d8113-1d44-46cb-baa5-a742d0650dfc" xmlns:ns3="c791cfc0-7a5b-45ad-84dd-fde11a201555" xmlns:ns4="e6f92410-386f-4bf5-bb02-a881ab6be391" xmlns:ns5="de5c8ea3-a60a-49a6-8603-1815c4796352" xmlns:ns6="http://schemas.microsoft.com/sharepoint/v4" targetNamespace="http://schemas.microsoft.com/office/2006/metadata/properties" ma:root="true" ma:fieldsID="8b8c6a4898cceac37dc50e99ee53e2fa" ns2:_="" ns3:_="" ns4:_="" ns5:_="" ns6:_="">
    <xsd:import namespace="f07d8113-1d44-46cb-baa5-a742d0650dfc"/>
    <xsd:import namespace="c791cfc0-7a5b-45ad-84dd-fde11a201555"/>
    <xsd:import namespace="e6f92410-386f-4bf5-bb02-a881ab6be391"/>
    <xsd:import namespace="de5c8ea3-a60a-49a6-8603-1815c479635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cord_x0020_Number" minOccurs="0"/>
                <xsd:element ref="ns3:Purpose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4:Doc_x0020_Type" minOccurs="0"/>
                <xsd:element ref="ns4:MediaServiceAutoKeyPoints" minOccurs="0"/>
                <xsd:element ref="ns4:MediaServiceKeyPoints" minOccurs="0"/>
                <xsd:element ref="ns6:IconOverlay" minOccurs="0"/>
                <xsd:element ref="ns4:Year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d8113-1d44-46cb-baa5-a742d0650dfc" elementFormDefault="qualified">
    <xsd:import namespace="http://schemas.microsoft.com/office/2006/documentManagement/types"/>
    <xsd:import namespace="http://schemas.microsoft.com/office/infopath/2007/PartnerControls"/>
    <xsd:element name="Record_x0020_Number" ma:index="8" nillable="true" ma:displayName="Record Number" ma:hidden="true" ma:internalName="Record_x0020_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1cfc0-7a5b-45ad-84dd-fde11a201555" elementFormDefault="qualified">
    <xsd:import namespace="http://schemas.microsoft.com/office/2006/documentManagement/types"/>
    <xsd:import namespace="http://schemas.microsoft.com/office/infopath/2007/PartnerControls"/>
    <xsd:element name="Purpose" ma:index="9" nillable="true" ma:displayName="Purpose" ma:format="Dropdown" ma:internalName="Purpose">
      <xsd:simpleType>
        <xsd:restriction base="dms:Choice">
          <xsd:enumeration value="Forecasting"/>
          <xsd:enumeration value="Handovers"/>
          <xsd:enumeration value="Planning"/>
          <xsd:enumeration value="Operational Planning"/>
          <xsd:enumeration value="Policy Review"/>
          <xsd:enumeration value="Reporting"/>
          <xsd:enumeration value="Repor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92410-386f-4bf5-bb02-a881ab6be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oc_x0020_Type" ma:index="14" nillable="true" ma:displayName="Doc Type" ma:format="Dropdown" ma:internalName="Doc_x0020_Type">
      <xsd:simpleType>
        <xsd:restriction base="dms:Choice">
          <xsd:enumeration value="Financial"/>
          <xsd:enumeration value="Benchmarking"/>
          <xsd:enumeration value="Resourcing"/>
          <xsd:enumeration value="Work Plan"/>
          <xsd:enumeration value="Project Plan"/>
          <xsd:enumeration value="Register"/>
          <xsd:enumeration value="Check-list"/>
          <xsd:enumeration value="Stakeholder Management"/>
          <xsd:enumeration value="Supporting Documents"/>
          <xsd:enumeration value="Correspondence"/>
          <xsd:enumeration value="Working Document"/>
          <xsd:enumeration value="System Reports"/>
          <xsd:enumeration value="Project Reports"/>
          <xsd:enumeration value="Handover Notes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ear" ma:index="18" nillable="true" ma:displayName="Year" ma:format="Dropdown" ma:internalName="Year">
      <xsd:simpleType>
        <xsd:restriction base="dms:Choice">
          <xsd:enumeration value="2023"/>
          <xsd:enumeration value="2022"/>
          <xsd:enumeration value="2021"/>
          <xsd:enumeration value="2020"/>
          <xsd:enumeration value="2019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8ea3-a60a-49a6-8603-1815c4796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db163b37-248a-4bdb-8038-6e8df1cc47ab" ContentTypeId="0x0101009539F0BE8B7294468FFF5888026FCF32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Record_x0020_Number xmlns="f07d8113-1d44-46cb-baa5-a742d0650dfc">BL000167820891</Record_x0020_Number>
    <Doc_x0020_Type xmlns="e6f92410-386f-4bf5-bb02-a881ab6be391">Working Document</Doc_x0020_Type>
    <Purpose xmlns="c791cfc0-7a5b-45ad-84dd-fde11a201555">Policy Review</Purpose>
    <Year xmlns="e6f92410-386f-4bf5-bb02-a881ab6be391">2023</Year>
    <SharedWithUsers xmlns="de5c8ea3-a60a-49a6-8603-1815c4796352">
      <UserInfo>
        <DisplayName>Gabbie Hepworth</DisplayName>
        <AccountId>1292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416371-F1A4-4313-A5B3-0951F57F7F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A8D85E-F8FE-4D79-BA98-4BB4BC48A2C9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6B8EBB58-C147-4DC3-A8C0-34F2C37BF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d8113-1d44-46cb-baa5-a742d0650dfc"/>
    <ds:schemaRef ds:uri="c791cfc0-7a5b-45ad-84dd-fde11a201555"/>
    <ds:schemaRef ds:uri="e6f92410-386f-4bf5-bb02-a881ab6be391"/>
    <ds:schemaRef ds:uri="de5c8ea3-a60a-49a6-8603-1815c479635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41FE548-913B-4287-A26E-473BF16090ED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73EDE621-9FF2-4894-ADC8-C5EE85CB518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f07d8113-1d44-46cb-baa5-a742d0650dfc"/>
    <ds:schemaRef ds:uri="e6f92410-386f-4bf5-bb02-a881ab6be391"/>
    <ds:schemaRef ds:uri="c791cfc0-7a5b-45ad-84dd-fde11a201555"/>
    <ds:schemaRef ds:uri="de5c8ea3-a60a-49a6-8603-1815c47963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1103</Words>
  <Characters>6293</Characters>
  <Application>Microsoft Office Word</Application>
  <DocSecurity>0</DocSecurity>
  <Lines>52</Lines>
  <Paragraphs>14</Paragraphs>
  <ScaleCrop>false</ScaleCrop>
  <Manager/>
  <Company/>
  <LinksUpToDate>false</LinksUpToDate>
  <CharactersWithSpaces>7382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Gabbie Hepworth</cp:lastModifiedBy>
  <cp:revision>4</cp:revision>
  <dcterms:created xsi:type="dcterms:W3CDTF">2024-01-23T02:24:00Z</dcterms:created>
  <dcterms:modified xsi:type="dcterms:W3CDTF">2024-01-23T02:26:00Z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0x0101009539F0BE8B7294468FFF5888026FCF3200915CF22B44A46341B480E33AB445209A0067BB19DB1EDEB74D86AF21BC68B915D3</vt:lpwstr>
  </property>
</Properties>
</file>